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B6D4" w14:textId="77777777" w:rsidR="00222B04" w:rsidRPr="00110B3B" w:rsidRDefault="00222B04" w:rsidP="00222B04">
      <w:pPr>
        <w:spacing w:after="0" w:line="240" w:lineRule="auto"/>
        <w:contextualSpacing/>
        <w:jc w:val="both"/>
        <w:rPr>
          <w:rFonts w:ascii="Arial" w:eastAsia="Times New Roman" w:hAnsi="Arial" w:cs="Arial"/>
          <w:sz w:val="24"/>
          <w:szCs w:val="24"/>
        </w:rPr>
      </w:pPr>
      <w:r w:rsidRPr="00110B3B">
        <w:rPr>
          <w:rFonts w:ascii="Arial" w:eastAsia="Times New Roman" w:hAnsi="Arial" w:cs="Arial"/>
          <w:noProof/>
          <w:sz w:val="24"/>
          <w:szCs w:val="24"/>
        </w:rPr>
        <w:drawing>
          <wp:anchor distT="0" distB="0" distL="114300" distR="114300" simplePos="0" relativeHeight="251659264" behindDoc="0" locked="0" layoutInCell="1" allowOverlap="1" wp14:anchorId="780F3B47" wp14:editId="7B6207AE">
            <wp:simplePos x="0" y="0"/>
            <wp:positionH relativeFrom="margin">
              <wp:align>center</wp:align>
            </wp:positionH>
            <wp:positionV relativeFrom="paragraph">
              <wp:posOffset>-261344</wp:posOffset>
            </wp:positionV>
            <wp:extent cx="1271270" cy="127952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1270"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2C03A" w14:textId="77777777" w:rsidR="00222B04" w:rsidRPr="00110B3B" w:rsidRDefault="00222B04" w:rsidP="00222B04">
      <w:pPr>
        <w:spacing w:after="0" w:line="240" w:lineRule="auto"/>
        <w:contextualSpacing/>
        <w:jc w:val="both"/>
        <w:rPr>
          <w:rFonts w:ascii="Arial" w:eastAsia="Times New Roman" w:hAnsi="Arial" w:cs="Arial"/>
          <w:sz w:val="24"/>
          <w:szCs w:val="24"/>
        </w:rPr>
      </w:pPr>
    </w:p>
    <w:p w14:paraId="2155496A" w14:textId="77777777" w:rsidR="00222B04" w:rsidRPr="00110B3B" w:rsidRDefault="00222B04" w:rsidP="00222B04">
      <w:pPr>
        <w:spacing w:after="0" w:line="240" w:lineRule="auto"/>
        <w:contextualSpacing/>
        <w:jc w:val="both"/>
        <w:rPr>
          <w:rFonts w:ascii="Arial" w:eastAsia="Times New Roman" w:hAnsi="Arial" w:cs="Arial"/>
          <w:sz w:val="24"/>
          <w:szCs w:val="24"/>
        </w:rPr>
      </w:pPr>
    </w:p>
    <w:p w14:paraId="5FEE20E7" w14:textId="77777777" w:rsidR="00222B04" w:rsidRPr="00110B3B" w:rsidRDefault="00222B04" w:rsidP="00222B04">
      <w:pPr>
        <w:spacing w:after="0" w:line="240" w:lineRule="auto"/>
        <w:contextualSpacing/>
        <w:jc w:val="both"/>
        <w:rPr>
          <w:rFonts w:ascii="Arial" w:eastAsia="Times New Roman" w:hAnsi="Arial" w:cs="Arial"/>
          <w:sz w:val="24"/>
          <w:szCs w:val="24"/>
        </w:rPr>
      </w:pPr>
    </w:p>
    <w:p w14:paraId="4D711D00" w14:textId="77777777" w:rsidR="00222B04" w:rsidRPr="00110B3B" w:rsidRDefault="00222B04" w:rsidP="00222B04">
      <w:pPr>
        <w:spacing w:after="0" w:line="240" w:lineRule="auto"/>
        <w:contextualSpacing/>
        <w:jc w:val="both"/>
        <w:rPr>
          <w:rFonts w:ascii="Arial" w:eastAsia="Times New Roman" w:hAnsi="Arial" w:cs="Arial"/>
          <w:sz w:val="24"/>
          <w:szCs w:val="24"/>
        </w:rPr>
      </w:pPr>
    </w:p>
    <w:p w14:paraId="07727619" w14:textId="77777777" w:rsidR="00222B04" w:rsidRPr="00110B3B" w:rsidRDefault="00222B04" w:rsidP="00222B04">
      <w:pPr>
        <w:spacing w:after="0" w:line="240" w:lineRule="auto"/>
        <w:contextualSpacing/>
        <w:jc w:val="both"/>
        <w:rPr>
          <w:rFonts w:ascii="Arial" w:eastAsia="Times New Roman" w:hAnsi="Arial" w:cs="Arial"/>
          <w:sz w:val="24"/>
          <w:szCs w:val="24"/>
        </w:rPr>
      </w:pPr>
    </w:p>
    <w:p w14:paraId="4D29628A" w14:textId="77777777" w:rsidR="00222B04" w:rsidRPr="00110B3B" w:rsidRDefault="00222B04" w:rsidP="00222B04">
      <w:pPr>
        <w:keepNext/>
        <w:spacing w:after="0" w:line="240" w:lineRule="auto"/>
        <w:contextualSpacing/>
        <w:jc w:val="center"/>
        <w:outlineLvl w:val="0"/>
        <w:rPr>
          <w:rFonts w:ascii="Arial" w:eastAsia="Times New Roman" w:hAnsi="Arial" w:cs="Arial"/>
          <w:b/>
          <w:bCs/>
          <w:caps/>
          <w:color w:val="000080"/>
          <w:kern w:val="32"/>
          <w:sz w:val="24"/>
          <w:szCs w:val="24"/>
          <w:lang w:val="x-none" w:eastAsia="x-none"/>
        </w:rPr>
      </w:pPr>
      <w:r w:rsidRPr="00110B3B">
        <w:rPr>
          <w:rFonts w:ascii="Arial" w:eastAsia="Times New Roman" w:hAnsi="Arial" w:cs="Arial"/>
          <w:b/>
          <w:bCs/>
          <w:caps/>
          <w:color w:val="000080"/>
          <w:kern w:val="32"/>
          <w:sz w:val="24"/>
          <w:szCs w:val="24"/>
          <w:lang w:val="x-none" w:eastAsia="x-none"/>
        </w:rPr>
        <w:t>City of Signal Hill</w:t>
      </w:r>
    </w:p>
    <w:p w14:paraId="47B63095" w14:textId="77777777" w:rsidR="00222B04" w:rsidRPr="00110B3B" w:rsidRDefault="00222B04" w:rsidP="00222B04">
      <w:pPr>
        <w:spacing w:after="0" w:line="240" w:lineRule="auto"/>
        <w:contextualSpacing/>
        <w:jc w:val="center"/>
        <w:rPr>
          <w:rFonts w:ascii="Arial" w:eastAsia="Times New Roman" w:hAnsi="Arial" w:cs="Arial"/>
          <w:sz w:val="24"/>
          <w:szCs w:val="24"/>
        </w:rPr>
      </w:pPr>
      <w:r w:rsidRPr="00110B3B">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7ACD85D5" wp14:editId="399444AD">
                <wp:simplePos x="0" y="0"/>
                <wp:positionH relativeFrom="margin">
                  <wp:align>center</wp:align>
                </wp:positionH>
                <wp:positionV relativeFrom="paragraph">
                  <wp:posOffset>82882</wp:posOffset>
                </wp:positionV>
                <wp:extent cx="59055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7C1DB8" id="_x0000_t32" coordsize="21600,21600" o:spt="32" o:oned="t" path="m,l21600,21600e" filled="f">
                <v:path arrowok="t" fillok="f" o:connecttype="none"/>
                <o:lock v:ext="edit" shapetype="t"/>
              </v:shapetype>
              <v:shape id="Straight Arrow Connector 6" o:spid="_x0000_s1026" type="#_x0000_t32" style="position:absolute;margin-left:0;margin-top:6.55pt;width:46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" strokecolor="navy" strokeweight="2pt">
                <w10:wrap anchorx="margin"/>
              </v:shape>
            </w:pict>
          </mc:Fallback>
        </mc:AlternateContent>
      </w:r>
    </w:p>
    <w:p w14:paraId="3372A5E9" w14:textId="77777777" w:rsidR="00222B04" w:rsidRDefault="00222B04" w:rsidP="00222B04">
      <w:pPr>
        <w:spacing w:after="0" w:line="240" w:lineRule="auto"/>
        <w:contextualSpacing/>
        <w:jc w:val="center"/>
        <w:rPr>
          <w:rFonts w:ascii="Arial" w:eastAsia="Times New Roman" w:hAnsi="Arial" w:cs="Arial"/>
          <w:color w:val="000080"/>
          <w:sz w:val="24"/>
          <w:szCs w:val="24"/>
        </w:rPr>
      </w:pPr>
      <w:r w:rsidRPr="00110B3B">
        <w:rPr>
          <w:rFonts w:ascii="Arial" w:eastAsia="Times New Roman" w:hAnsi="Arial" w:cs="Arial"/>
          <w:color w:val="000080"/>
          <w:sz w:val="24"/>
          <w:szCs w:val="24"/>
        </w:rPr>
        <w:t xml:space="preserve">2175 Cherry Avenue </w:t>
      </w:r>
      <w:r w:rsidRPr="00110B3B">
        <w:rPr>
          <w:rFonts w:ascii="Arial" w:eastAsia="Times New Roman" w:hAnsi="Arial" w:cs="Arial"/>
          <w:color w:val="000080"/>
          <w:sz w:val="24"/>
          <w:szCs w:val="24"/>
        </w:rPr>
        <w:sym w:font="Wingdings" w:char="F077"/>
      </w:r>
      <w:r w:rsidRPr="00110B3B">
        <w:rPr>
          <w:rFonts w:ascii="Arial" w:eastAsia="Times New Roman" w:hAnsi="Arial" w:cs="Arial"/>
          <w:color w:val="000080"/>
          <w:sz w:val="24"/>
          <w:szCs w:val="24"/>
        </w:rPr>
        <w:t xml:space="preserve"> Signal Hill, CA 90755-3799</w:t>
      </w:r>
    </w:p>
    <w:p w14:paraId="5053B70E" w14:textId="77777777" w:rsidR="00222B04" w:rsidRDefault="00222B04" w:rsidP="00222B04">
      <w:pPr>
        <w:spacing w:after="0" w:line="240" w:lineRule="auto"/>
        <w:contextualSpacing/>
        <w:jc w:val="center"/>
        <w:rPr>
          <w:rFonts w:ascii="Arial" w:eastAsia="Times New Roman" w:hAnsi="Arial" w:cs="Arial"/>
          <w:color w:val="000080"/>
          <w:sz w:val="24"/>
          <w:szCs w:val="24"/>
        </w:rPr>
      </w:pPr>
    </w:p>
    <w:p w14:paraId="04BB4B41" w14:textId="48AC840C" w:rsidR="00DB2833" w:rsidRPr="00D64620" w:rsidRDefault="003E1E21" w:rsidP="00D64620">
      <w:pPr>
        <w:jc w:val="both"/>
        <w:rPr>
          <w:rFonts w:ascii="Arial" w:hAnsi="Arial" w:cs="Arial"/>
          <w:b/>
          <w:bCs/>
          <w:u w:val="single"/>
        </w:rPr>
      </w:pPr>
      <w:r w:rsidRPr="00D64620">
        <w:rPr>
          <w:rFonts w:ascii="Arial" w:hAnsi="Arial" w:cs="Arial"/>
          <w:b/>
          <w:bCs/>
          <w:u w:val="single"/>
        </w:rPr>
        <w:t xml:space="preserve">NOTICE OF PREPARATION OF AN </w:t>
      </w:r>
      <w:r w:rsidR="002A5904" w:rsidRPr="00D64620">
        <w:rPr>
          <w:rFonts w:ascii="Arial" w:hAnsi="Arial" w:cs="Arial"/>
          <w:b/>
          <w:bCs/>
          <w:u w:val="single"/>
        </w:rPr>
        <w:t>ENVIRONMENTAL IMPACT REPORT</w:t>
      </w:r>
      <w:r w:rsidRPr="00D64620">
        <w:rPr>
          <w:rFonts w:ascii="Arial" w:hAnsi="Arial" w:cs="Arial"/>
          <w:b/>
          <w:bCs/>
          <w:u w:val="single"/>
        </w:rPr>
        <w:t xml:space="preserve"> </w:t>
      </w:r>
    </w:p>
    <w:p w14:paraId="66A43F8E" w14:textId="4E7D499D" w:rsidR="00671853" w:rsidRPr="00D64620" w:rsidRDefault="00671853" w:rsidP="00D64620">
      <w:pPr>
        <w:spacing w:after="120"/>
        <w:jc w:val="both"/>
        <w:rPr>
          <w:rFonts w:ascii="Arial" w:hAnsi="Arial" w:cs="Arial"/>
        </w:rPr>
      </w:pPr>
      <w:r w:rsidRPr="00D64620">
        <w:rPr>
          <w:rFonts w:ascii="Arial" w:hAnsi="Arial" w:cs="Arial"/>
          <w:b/>
        </w:rPr>
        <w:t>TO:</w:t>
      </w:r>
      <w:r w:rsidRPr="00D64620">
        <w:rPr>
          <w:rFonts w:ascii="Arial" w:hAnsi="Arial" w:cs="Arial"/>
          <w:b/>
        </w:rPr>
        <w:tab/>
      </w:r>
      <w:r w:rsidRPr="00D64620">
        <w:rPr>
          <w:rFonts w:ascii="Arial" w:hAnsi="Arial" w:cs="Arial"/>
          <w:b/>
        </w:rPr>
        <w:tab/>
      </w:r>
      <w:r w:rsidRPr="00D64620">
        <w:rPr>
          <w:rFonts w:ascii="Arial" w:hAnsi="Arial" w:cs="Arial"/>
        </w:rPr>
        <w:t xml:space="preserve">California State Clearinghouse; California Responsible and Trustee Agencies; Other </w:t>
      </w:r>
      <w:r w:rsidRPr="00D64620">
        <w:rPr>
          <w:rFonts w:ascii="Arial" w:hAnsi="Arial" w:cs="Arial"/>
        </w:rPr>
        <w:tab/>
      </w:r>
      <w:r w:rsidRPr="00D64620">
        <w:rPr>
          <w:rFonts w:ascii="Arial" w:hAnsi="Arial" w:cs="Arial"/>
        </w:rPr>
        <w:tab/>
      </w:r>
      <w:r w:rsidRPr="00D64620">
        <w:rPr>
          <w:rFonts w:ascii="Arial" w:hAnsi="Arial" w:cs="Arial"/>
        </w:rPr>
        <w:tab/>
        <w:t>Interested Public Agencies; and Interested Parties and Organizations</w:t>
      </w:r>
    </w:p>
    <w:p w14:paraId="46270A1F" w14:textId="10674D40" w:rsidR="00671853" w:rsidRPr="00D64620" w:rsidRDefault="00671853" w:rsidP="00D64620">
      <w:pPr>
        <w:ind w:left="1440" w:hanging="1440"/>
        <w:jc w:val="both"/>
        <w:rPr>
          <w:rFonts w:ascii="Arial" w:hAnsi="Arial" w:cs="Arial"/>
          <w:b/>
        </w:rPr>
      </w:pPr>
      <w:r w:rsidRPr="00D64620">
        <w:rPr>
          <w:rFonts w:ascii="Arial" w:hAnsi="Arial" w:cs="Arial"/>
          <w:b/>
        </w:rPr>
        <w:t>SUBJECT:</w:t>
      </w:r>
      <w:r w:rsidRPr="00D64620">
        <w:rPr>
          <w:rFonts w:ascii="Arial" w:hAnsi="Arial" w:cs="Arial"/>
          <w:b/>
        </w:rPr>
        <w:tab/>
        <w:t>Notice of Preparation of a Draft Environmental Impact Report for the Signal Hill Petroleum Conditional Use Permit 97-03 Extension Project</w:t>
      </w:r>
    </w:p>
    <w:p w14:paraId="62BC1170" w14:textId="0C4C24AD" w:rsidR="00671853" w:rsidRPr="00D64620" w:rsidRDefault="00671853" w:rsidP="00D64620">
      <w:pPr>
        <w:jc w:val="both"/>
        <w:rPr>
          <w:rFonts w:ascii="Arial" w:hAnsi="Arial" w:cs="Arial"/>
        </w:rPr>
      </w:pPr>
      <w:r w:rsidRPr="00D64620">
        <w:rPr>
          <w:rFonts w:ascii="Arial" w:hAnsi="Arial" w:cs="Arial"/>
          <w:b/>
        </w:rPr>
        <w:t>DATE:</w:t>
      </w:r>
      <w:r w:rsidRPr="00D64620">
        <w:rPr>
          <w:rFonts w:ascii="Arial" w:hAnsi="Arial" w:cs="Arial"/>
        </w:rPr>
        <w:tab/>
      </w:r>
      <w:r w:rsidRPr="00D64620">
        <w:rPr>
          <w:rFonts w:ascii="Arial" w:hAnsi="Arial" w:cs="Arial"/>
        </w:rPr>
        <w:tab/>
      </w:r>
      <w:r w:rsidR="00E24E14" w:rsidRPr="00D64620">
        <w:rPr>
          <w:rFonts w:ascii="Arial" w:hAnsi="Arial" w:cs="Arial"/>
        </w:rPr>
        <w:t>January 13, 2023</w:t>
      </w:r>
    </w:p>
    <w:p w14:paraId="62EE3230" w14:textId="3E2C4A6E" w:rsidR="0045033A" w:rsidRPr="00D64620" w:rsidRDefault="00BD3546" w:rsidP="00D64620">
      <w:pPr>
        <w:jc w:val="both"/>
        <w:rPr>
          <w:rFonts w:ascii="Arial" w:hAnsi="Arial" w:cs="Arial"/>
        </w:rPr>
      </w:pPr>
      <w:r w:rsidRPr="00D64620">
        <w:rPr>
          <w:rFonts w:ascii="Arial" w:hAnsi="Arial" w:cs="Arial"/>
        </w:rPr>
        <w:t>The City of Signal Hill (City)</w:t>
      </w:r>
      <w:r w:rsidR="002B37DB" w:rsidRPr="00D64620">
        <w:rPr>
          <w:rFonts w:ascii="Arial" w:hAnsi="Arial" w:cs="Arial"/>
        </w:rPr>
        <w:t xml:space="preserve">, as lead agency under the California </w:t>
      </w:r>
      <w:r w:rsidR="00DC7C66" w:rsidRPr="00D64620">
        <w:rPr>
          <w:rFonts w:ascii="Arial" w:hAnsi="Arial" w:cs="Arial"/>
        </w:rPr>
        <w:t>Environmental Quality Act (CEQA), will be coordinating the preparation of an Environmental Impact Report (EIR) for the proposed 20-year extension of Signal Hill Petroleum’s (SHP)</w:t>
      </w:r>
      <w:r w:rsidR="00374EBE" w:rsidRPr="00D64620">
        <w:rPr>
          <w:rFonts w:ascii="Arial" w:hAnsi="Arial" w:cs="Arial"/>
        </w:rPr>
        <w:t xml:space="preserve"> Conditional Use Permit (CUP) 97-03, which is further described below. </w:t>
      </w:r>
      <w:r w:rsidR="00A601A6" w:rsidRPr="00D64620">
        <w:rPr>
          <w:rFonts w:ascii="Arial" w:hAnsi="Arial" w:cs="Arial"/>
        </w:rPr>
        <w:t xml:space="preserve">The City is requesting identification of environmental issues and information that you or your organization believes should be considered in the EIR. </w:t>
      </w:r>
      <w:r w:rsidR="00263187" w:rsidRPr="00D64620">
        <w:rPr>
          <w:rFonts w:ascii="Arial" w:hAnsi="Arial" w:cs="Arial"/>
        </w:rPr>
        <w:t>A complete project description and Initial Study is attached to this Notice of Preparation to facilitate your review during the scoping period.</w:t>
      </w:r>
    </w:p>
    <w:p w14:paraId="55828045" w14:textId="5BAA3A11" w:rsidR="00A601A6" w:rsidRPr="00D64620" w:rsidRDefault="00BD59A1" w:rsidP="00D64620">
      <w:pPr>
        <w:jc w:val="both"/>
        <w:rPr>
          <w:rFonts w:ascii="Arial" w:hAnsi="Arial" w:cs="Arial"/>
          <w:b/>
          <w:bCs/>
        </w:rPr>
      </w:pPr>
      <w:r w:rsidRPr="00D64620">
        <w:rPr>
          <w:rFonts w:ascii="Arial" w:hAnsi="Arial" w:cs="Arial"/>
          <w:b/>
          <w:bCs/>
        </w:rPr>
        <w:t>PUBLIC REVIEW PERIOD</w:t>
      </w:r>
      <w:r w:rsidR="009A429C" w:rsidRPr="00D64620">
        <w:rPr>
          <w:rFonts w:ascii="Arial" w:hAnsi="Arial" w:cs="Arial"/>
          <w:b/>
          <w:bCs/>
        </w:rPr>
        <w:t>:</w:t>
      </w:r>
      <w:r w:rsidR="00766780" w:rsidRPr="00D64620">
        <w:rPr>
          <w:rFonts w:ascii="Arial" w:hAnsi="Arial" w:cs="Arial"/>
        </w:rPr>
        <w:t xml:space="preserve"> </w:t>
      </w:r>
      <w:r w:rsidR="00E24E14" w:rsidRPr="00D64620">
        <w:rPr>
          <w:rFonts w:ascii="Arial" w:hAnsi="Arial" w:cs="Arial"/>
        </w:rPr>
        <w:t xml:space="preserve">January 13, </w:t>
      </w:r>
      <w:proofErr w:type="gramStart"/>
      <w:r w:rsidR="00E24E14" w:rsidRPr="00D64620">
        <w:rPr>
          <w:rFonts w:ascii="Arial" w:hAnsi="Arial" w:cs="Arial"/>
        </w:rPr>
        <w:t>2023</w:t>
      </w:r>
      <w:proofErr w:type="gramEnd"/>
      <w:r w:rsidR="00E24E14" w:rsidRPr="00D64620">
        <w:rPr>
          <w:rFonts w:ascii="Arial" w:hAnsi="Arial" w:cs="Arial"/>
        </w:rPr>
        <w:t xml:space="preserve"> to February 11, 2023</w:t>
      </w:r>
    </w:p>
    <w:p w14:paraId="2E885CCE" w14:textId="1046771C" w:rsidR="008A5F09" w:rsidRPr="00D64620" w:rsidRDefault="00BD59A1" w:rsidP="00D64620">
      <w:pPr>
        <w:spacing w:before="240" w:after="0"/>
        <w:jc w:val="both"/>
        <w:rPr>
          <w:rFonts w:ascii="Arial" w:hAnsi="Arial" w:cs="Arial"/>
        </w:rPr>
      </w:pPr>
      <w:r w:rsidRPr="00D64620">
        <w:rPr>
          <w:rFonts w:ascii="Arial" w:hAnsi="Arial" w:cs="Arial"/>
          <w:b/>
          <w:bCs/>
        </w:rPr>
        <w:t>NOTICE OF SCOPING MEETINGS</w:t>
      </w:r>
      <w:r w:rsidR="009A429C" w:rsidRPr="00D64620">
        <w:rPr>
          <w:rFonts w:ascii="Arial" w:hAnsi="Arial" w:cs="Arial"/>
          <w:b/>
          <w:bCs/>
        </w:rPr>
        <w:t>:</w:t>
      </w:r>
      <w:r w:rsidR="008A5F09" w:rsidRPr="00D64620">
        <w:rPr>
          <w:rFonts w:ascii="Arial" w:hAnsi="Arial" w:cs="Arial"/>
        </w:rPr>
        <w:t xml:space="preserve"> Pursuant to California Public Resources Code Sections 21081.7, 21083.9, and 21092.2, the </w:t>
      </w:r>
      <w:r w:rsidR="00A3460D" w:rsidRPr="00D64620">
        <w:rPr>
          <w:rFonts w:ascii="Arial" w:hAnsi="Arial" w:cs="Arial"/>
        </w:rPr>
        <w:t>City of Signal Hill</w:t>
      </w:r>
      <w:r w:rsidR="008A5F09" w:rsidRPr="00D64620">
        <w:rPr>
          <w:rFonts w:ascii="Arial" w:hAnsi="Arial" w:cs="Arial"/>
        </w:rPr>
        <w:t xml:space="preserve"> will conduct a scoping meeting for the purposes of soliciting oral and written comments from interested parties requesting notice, responsible agencies, agencies with jurisdiction by law, trustee agencies, and involved federal agencies, as to the appropriate scope and content of the EIR.</w:t>
      </w:r>
    </w:p>
    <w:p w14:paraId="405D14B7" w14:textId="0D58D757" w:rsidR="008A5F09" w:rsidRPr="00D64620" w:rsidRDefault="008A5F09" w:rsidP="00D64620">
      <w:pPr>
        <w:spacing w:before="240" w:after="0"/>
        <w:jc w:val="both"/>
        <w:rPr>
          <w:rFonts w:ascii="Arial" w:hAnsi="Arial" w:cs="Arial"/>
          <w:b/>
        </w:rPr>
      </w:pPr>
      <w:r w:rsidRPr="00D64620">
        <w:rPr>
          <w:rFonts w:ascii="Arial" w:hAnsi="Arial" w:cs="Arial"/>
          <w:b/>
        </w:rPr>
        <w:t>SCOPING MEETING:</w:t>
      </w:r>
      <w:r w:rsidRPr="00D64620">
        <w:rPr>
          <w:rFonts w:ascii="Arial" w:hAnsi="Arial" w:cs="Arial"/>
        </w:rPr>
        <w:t xml:space="preserve"> The City will hold </w:t>
      </w:r>
      <w:r w:rsidR="00A3460D" w:rsidRPr="00D64620">
        <w:rPr>
          <w:rFonts w:ascii="Arial" w:hAnsi="Arial" w:cs="Arial"/>
        </w:rPr>
        <w:t xml:space="preserve">a </w:t>
      </w:r>
      <w:r w:rsidR="003F7E58" w:rsidRPr="00D64620">
        <w:rPr>
          <w:rFonts w:ascii="Arial" w:hAnsi="Arial" w:cs="Arial"/>
        </w:rPr>
        <w:t>hybrid</w:t>
      </w:r>
      <w:r w:rsidR="003560C1" w:rsidRPr="00D64620">
        <w:rPr>
          <w:rFonts w:ascii="Arial" w:hAnsi="Arial" w:cs="Arial"/>
        </w:rPr>
        <w:t>,</w:t>
      </w:r>
      <w:r w:rsidR="003F7E58" w:rsidRPr="00D64620">
        <w:rPr>
          <w:rFonts w:ascii="Arial" w:hAnsi="Arial" w:cs="Arial"/>
        </w:rPr>
        <w:t xml:space="preserve"> </w:t>
      </w:r>
      <w:r w:rsidR="00A3460D" w:rsidRPr="00D64620">
        <w:rPr>
          <w:rFonts w:ascii="Arial" w:hAnsi="Arial" w:cs="Arial"/>
        </w:rPr>
        <w:t>virtual</w:t>
      </w:r>
      <w:r w:rsidRPr="00D64620">
        <w:rPr>
          <w:rFonts w:ascii="Arial" w:hAnsi="Arial" w:cs="Arial"/>
        </w:rPr>
        <w:t xml:space="preserve"> </w:t>
      </w:r>
      <w:r w:rsidR="003F7E58" w:rsidRPr="00D64620">
        <w:rPr>
          <w:rFonts w:ascii="Arial" w:hAnsi="Arial" w:cs="Arial"/>
        </w:rPr>
        <w:t xml:space="preserve">and in-person </w:t>
      </w:r>
      <w:r w:rsidRPr="00D64620">
        <w:rPr>
          <w:rFonts w:ascii="Arial" w:hAnsi="Arial" w:cs="Arial"/>
        </w:rPr>
        <w:t>scoping meeting for the Proposed Project to receive comments on the scope and content of the proposed EIR.  You are welcome to attend the meeting and present environmental information that you believe should be considered in the EIR. The scoping meetings are scheduled as follows:</w:t>
      </w:r>
    </w:p>
    <w:p w14:paraId="4DF08E11" w14:textId="77777777" w:rsidR="008A5F09" w:rsidRPr="00D64620" w:rsidRDefault="008A5F09" w:rsidP="00D64620">
      <w:pPr>
        <w:spacing w:after="0" w:line="240" w:lineRule="auto"/>
        <w:jc w:val="both"/>
        <w:rPr>
          <w:rFonts w:ascii="Arial" w:hAnsi="Arial" w:cs="Arial"/>
          <w:b/>
        </w:rPr>
      </w:pPr>
    </w:p>
    <w:p w14:paraId="2086F6FF" w14:textId="71F44B70" w:rsidR="008A5F09" w:rsidRPr="00D64620" w:rsidRDefault="008A5F09" w:rsidP="00D64620">
      <w:pPr>
        <w:spacing w:after="0" w:line="240" w:lineRule="auto"/>
        <w:ind w:left="720"/>
        <w:jc w:val="both"/>
        <w:rPr>
          <w:rFonts w:ascii="Arial" w:hAnsi="Arial" w:cs="Arial"/>
          <w:b/>
        </w:rPr>
      </w:pPr>
      <w:r w:rsidRPr="00D64620">
        <w:rPr>
          <w:rFonts w:ascii="Arial" w:hAnsi="Arial" w:cs="Arial"/>
          <w:b/>
        </w:rPr>
        <w:t xml:space="preserve">Date:    </w:t>
      </w:r>
      <w:r w:rsidR="00201064" w:rsidRPr="00D64620">
        <w:rPr>
          <w:rFonts w:ascii="Arial" w:hAnsi="Arial" w:cs="Arial"/>
          <w:b/>
        </w:rPr>
        <w:t xml:space="preserve">January </w:t>
      </w:r>
      <w:r w:rsidR="000E2061" w:rsidRPr="00D64620">
        <w:rPr>
          <w:rFonts w:ascii="Arial" w:hAnsi="Arial" w:cs="Arial"/>
          <w:b/>
        </w:rPr>
        <w:t>30</w:t>
      </w:r>
      <w:r w:rsidR="00DD2B20" w:rsidRPr="00D64620">
        <w:rPr>
          <w:rFonts w:ascii="Arial" w:hAnsi="Arial" w:cs="Arial"/>
          <w:b/>
        </w:rPr>
        <w:t>, 202</w:t>
      </w:r>
      <w:r w:rsidR="000E2061" w:rsidRPr="00D64620">
        <w:rPr>
          <w:rFonts w:ascii="Arial" w:hAnsi="Arial" w:cs="Arial"/>
          <w:b/>
        </w:rPr>
        <w:t>3</w:t>
      </w:r>
    </w:p>
    <w:p w14:paraId="74BE5FC9" w14:textId="37A8ABA9" w:rsidR="008A5F09" w:rsidRPr="00D64620" w:rsidRDefault="008A5F09" w:rsidP="00D64620">
      <w:pPr>
        <w:spacing w:after="0" w:line="240" w:lineRule="auto"/>
        <w:ind w:left="720"/>
        <w:jc w:val="both"/>
        <w:rPr>
          <w:rFonts w:ascii="Arial" w:hAnsi="Arial" w:cs="Arial"/>
          <w:b/>
        </w:rPr>
      </w:pPr>
      <w:r w:rsidRPr="00D64620">
        <w:rPr>
          <w:rFonts w:ascii="Arial" w:hAnsi="Arial" w:cs="Arial"/>
          <w:b/>
        </w:rPr>
        <w:t xml:space="preserve">Time:    </w:t>
      </w:r>
      <w:r w:rsidR="000E2061" w:rsidRPr="00D64620">
        <w:rPr>
          <w:rFonts w:ascii="Arial" w:hAnsi="Arial" w:cs="Arial"/>
          <w:b/>
        </w:rPr>
        <w:t>6-8</w:t>
      </w:r>
      <w:r w:rsidR="00D57A15" w:rsidRPr="00D64620">
        <w:rPr>
          <w:rFonts w:ascii="Arial" w:hAnsi="Arial" w:cs="Arial"/>
          <w:b/>
        </w:rPr>
        <w:t>pm</w:t>
      </w:r>
    </w:p>
    <w:p w14:paraId="0C2E545F" w14:textId="62ED2B18" w:rsidR="00682324" w:rsidRPr="00D64620" w:rsidRDefault="008A5F09" w:rsidP="00D64620">
      <w:pPr>
        <w:spacing w:after="0" w:line="240" w:lineRule="auto"/>
        <w:ind w:left="720"/>
        <w:jc w:val="both"/>
        <w:rPr>
          <w:rFonts w:ascii="Arial" w:hAnsi="Arial" w:cs="Arial"/>
          <w:b/>
        </w:rPr>
      </w:pPr>
      <w:r w:rsidRPr="00D64620">
        <w:rPr>
          <w:rFonts w:ascii="Arial" w:hAnsi="Arial" w:cs="Arial"/>
          <w:b/>
        </w:rPr>
        <w:t xml:space="preserve">Place:   </w:t>
      </w:r>
      <w:r w:rsidR="00682324" w:rsidRPr="00D64620">
        <w:rPr>
          <w:rFonts w:ascii="Arial" w:hAnsi="Arial" w:cs="Arial"/>
          <w:b/>
        </w:rPr>
        <w:t>Signal Hill City Hall</w:t>
      </w:r>
      <w:r w:rsidR="00762CEE" w:rsidRPr="00D64620">
        <w:rPr>
          <w:rFonts w:ascii="Arial" w:hAnsi="Arial" w:cs="Arial"/>
          <w:b/>
        </w:rPr>
        <w:t>, Council Chamber, 2175 Cherry Ave.</w:t>
      </w:r>
    </w:p>
    <w:p w14:paraId="4A1631DE" w14:textId="1E64D9FE" w:rsidR="00762CEE" w:rsidRPr="00D64620" w:rsidRDefault="00BC1039" w:rsidP="00D92499">
      <w:pPr>
        <w:spacing w:after="0" w:line="240" w:lineRule="auto"/>
        <w:ind w:left="720"/>
        <w:rPr>
          <w:rFonts w:ascii="Arial" w:hAnsi="Arial" w:cs="Arial"/>
          <w:b/>
          <w:bCs/>
          <w:u w:val="single"/>
        </w:rPr>
      </w:pPr>
      <w:r w:rsidRPr="00D64620">
        <w:rPr>
          <w:rFonts w:ascii="Arial" w:hAnsi="Arial" w:cs="Arial"/>
          <w:b/>
        </w:rPr>
        <w:t>Zoom Meeting Link:</w:t>
      </w:r>
      <w:r w:rsidR="00762CEE" w:rsidRPr="00D64620">
        <w:rPr>
          <w:rFonts w:ascii="Arial" w:hAnsi="Arial" w:cs="Arial"/>
          <w:b/>
        </w:rPr>
        <w:t xml:space="preserve"> </w:t>
      </w:r>
      <w:hyperlink r:id="rId11" w:history="1">
        <w:r w:rsidR="00762CEE" w:rsidRPr="00D64620">
          <w:rPr>
            <w:rStyle w:val="Hyperlink"/>
            <w:rFonts w:ascii="Arial" w:hAnsi="Arial" w:cs="Arial"/>
            <w:b/>
            <w:bCs/>
          </w:rPr>
          <w:t>https://us02web.zoom.us/j/86762745388?pwd=K2ExZ1FzeGh3bnQxTDNyUDFLV3N1dz09</w:t>
        </w:r>
      </w:hyperlink>
      <w:r w:rsidR="00762CEE" w:rsidRPr="00D64620">
        <w:rPr>
          <w:rFonts w:ascii="Arial" w:hAnsi="Arial" w:cs="Arial"/>
          <w:b/>
          <w:bCs/>
          <w:u w:val="single"/>
        </w:rPr>
        <w:t xml:space="preserve"> </w:t>
      </w:r>
    </w:p>
    <w:p w14:paraId="0F569455" w14:textId="37454194" w:rsidR="009E0097" w:rsidRPr="00D64620" w:rsidRDefault="009E0097" w:rsidP="00D64620">
      <w:pPr>
        <w:spacing w:before="240" w:after="0"/>
        <w:jc w:val="both"/>
        <w:rPr>
          <w:rFonts w:ascii="Arial" w:hAnsi="Arial" w:cs="Arial"/>
        </w:rPr>
      </w:pPr>
      <w:r w:rsidRPr="00D64620">
        <w:rPr>
          <w:rFonts w:ascii="Arial" w:hAnsi="Arial" w:cs="Arial"/>
          <w:b/>
        </w:rPr>
        <w:t xml:space="preserve">AGENCIES:  </w:t>
      </w:r>
      <w:r w:rsidRPr="00D64620">
        <w:rPr>
          <w:rFonts w:ascii="Arial" w:hAnsi="Arial" w:cs="Arial"/>
        </w:rPr>
        <w:t xml:space="preserve">The City requests your agency’s views on the scope and content of the environmental information relevant to your agency’s statutory responsibilities in connection with </w:t>
      </w:r>
      <w:r w:rsidRPr="00D64620">
        <w:rPr>
          <w:rFonts w:ascii="Arial" w:hAnsi="Arial" w:cs="Arial"/>
        </w:rPr>
        <w:lastRenderedPageBreak/>
        <w:t xml:space="preserve">the Proposed Project, in accordance with the California Code of Regulations, Title 14, Section 15082(b). Your agency </w:t>
      </w:r>
      <w:r w:rsidR="00924AB4" w:rsidRPr="00D64620">
        <w:rPr>
          <w:rFonts w:ascii="Arial" w:hAnsi="Arial" w:cs="Arial"/>
        </w:rPr>
        <w:t>may</w:t>
      </w:r>
      <w:r w:rsidRPr="00D64620">
        <w:rPr>
          <w:rFonts w:ascii="Arial" w:hAnsi="Arial" w:cs="Arial"/>
        </w:rPr>
        <w:t xml:space="preserve"> need to use the EIR prepared by the City when considering any permits that your agency must issue or other project approvals.</w:t>
      </w:r>
    </w:p>
    <w:p w14:paraId="0785425F" w14:textId="77777777" w:rsidR="009E0097" w:rsidRPr="00D64620" w:rsidRDefault="009E0097" w:rsidP="00D64620">
      <w:pPr>
        <w:spacing w:after="120"/>
        <w:jc w:val="both"/>
        <w:rPr>
          <w:rFonts w:ascii="Arial" w:hAnsi="Arial" w:cs="Arial"/>
          <w:b/>
        </w:rPr>
      </w:pPr>
    </w:p>
    <w:p w14:paraId="48D44CC1" w14:textId="22B51746" w:rsidR="00D64CF3" w:rsidRPr="00D64620" w:rsidRDefault="009E0097" w:rsidP="00D64620">
      <w:pPr>
        <w:jc w:val="both"/>
        <w:rPr>
          <w:rFonts w:ascii="Arial" w:hAnsi="Arial" w:cs="Arial"/>
          <w:color w:val="000000"/>
        </w:rPr>
      </w:pPr>
      <w:r w:rsidRPr="00D64620">
        <w:rPr>
          <w:rFonts w:ascii="Arial" w:hAnsi="Arial" w:cs="Arial"/>
          <w:b/>
        </w:rPr>
        <w:t>PROJECT LOCATION</w:t>
      </w:r>
      <w:r w:rsidRPr="00D64620">
        <w:rPr>
          <w:rFonts w:ascii="Arial" w:hAnsi="Arial" w:cs="Arial"/>
        </w:rPr>
        <w:t xml:space="preserve">: </w:t>
      </w:r>
      <w:r w:rsidR="00C91DC6" w:rsidRPr="00D64620">
        <w:rPr>
          <w:rFonts w:ascii="Arial" w:hAnsi="Arial" w:cs="Arial"/>
        </w:rPr>
        <w:t xml:space="preserve"> </w:t>
      </w:r>
      <w:r w:rsidR="005E40B2" w:rsidRPr="00D64620">
        <w:rPr>
          <w:rFonts w:ascii="Arial" w:hAnsi="Arial" w:cs="Arial"/>
        </w:rPr>
        <w:t>The project is located entirely within the City of Signal Hill, in Los Angeles County, California (Figure 1)</w:t>
      </w:r>
      <w:r w:rsidR="00280A5C" w:rsidRPr="00D64620">
        <w:rPr>
          <w:rFonts w:ascii="Arial" w:hAnsi="Arial" w:cs="Arial"/>
        </w:rPr>
        <w:t>.</w:t>
      </w:r>
      <w:r w:rsidR="005E40B2" w:rsidRPr="00D64620">
        <w:rPr>
          <w:rFonts w:ascii="Arial" w:hAnsi="Arial" w:cs="Arial"/>
        </w:rPr>
        <w:t xml:space="preserve"> </w:t>
      </w:r>
      <w:r w:rsidR="00F253C4" w:rsidRPr="00D64620">
        <w:rPr>
          <w:rFonts w:ascii="Arial" w:hAnsi="Arial" w:cs="Arial"/>
          <w:color w:val="000000"/>
        </w:rPr>
        <w:t xml:space="preserve">SHP currently operates seven oil </w:t>
      </w:r>
      <w:r w:rsidR="00762CEE" w:rsidRPr="00D64620">
        <w:rPr>
          <w:rFonts w:ascii="Arial" w:hAnsi="Arial" w:cs="Arial"/>
          <w:color w:val="000000"/>
        </w:rPr>
        <w:t xml:space="preserve">and gas </w:t>
      </w:r>
      <w:r w:rsidR="008760B2" w:rsidRPr="00D64620">
        <w:rPr>
          <w:rFonts w:ascii="Arial" w:hAnsi="Arial" w:cs="Arial"/>
          <w:color w:val="000000"/>
        </w:rPr>
        <w:t>d</w:t>
      </w:r>
      <w:r w:rsidR="00F253C4" w:rsidRPr="00D64620">
        <w:rPr>
          <w:rFonts w:ascii="Arial" w:hAnsi="Arial" w:cs="Arial"/>
          <w:color w:val="000000"/>
        </w:rPr>
        <w:t xml:space="preserve">rill </w:t>
      </w:r>
      <w:r w:rsidR="008760B2" w:rsidRPr="00D64620">
        <w:rPr>
          <w:rFonts w:ascii="Arial" w:hAnsi="Arial" w:cs="Arial"/>
          <w:color w:val="000000"/>
        </w:rPr>
        <w:t>s</w:t>
      </w:r>
      <w:r w:rsidR="00F253C4" w:rsidRPr="00D64620">
        <w:rPr>
          <w:rFonts w:ascii="Arial" w:hAnsi="Arial" w:cs="Arial"/>
          <w:color w:val="000000"/>
        </w:rPr>
        <w:t>ites located throughout the City of Signal Hill (City) under one consolidated Conditional Use Permit (CUP) (Record No. 97-03). The Project area includes the seven existing sites located throughout the City within the West, Central, and East units of the Long Beach Oil Field (Figure 2). The sites are located within developed urban areas, adjacent to lands designated for industrial, commercial, and residential uses.</w:t>
      </w:r>
    </w:p>
    <w:p w14:paraId="01852699" w14:textId="3C9B1018" w:rsidR="00B16188" w:rsidRPr="00D64620" w:rsidRDefault="00B36750" w:rsidP="00D64620">
      <w:pPr>
        <w:jc w:val="both"/>
        <w:rPr>
          <w:rFonts w:ascii="Arial" w:hAnsi="Arial" w:cs="Arial"/>
          <w:b/>
          <w:bCs/>
          <w:color w:val="000000"/>
        </w:rPr>
      </w:pPr>
      <w:r w:rsidRPr="00D64620">
        <w:rPr>
          <w:rFonts w:ascii="Arial" w:hAnsi="Arial" w:cs="Arial"/>
          <w:b/>
          <w:bCs/>
          <w:color w:val="000000"/>
        </w:rPr>
        <w:t>PROJECT BACKGROUND</w:t>
      </w:r>
    </w:p>
    <w:p w14:paraId="07D860FB" w14:textId="6D138D0D" w:rsidR="00A83C08" w:rsidRPr="00D64620" w:rsidRDefault="003D1201" w:rsidP="00D64620">
      <w:pPr>
        <w:jc w:val="both"/>
        <w:rPr>
          <w:rFonts w:ascii="Arial" w:hAnsi="Arial" w:cs="Arial"/>
          <w:color w:val="000000"/>
        </w:rPr>
      </w:pPr>
      <w:r w:rsidRPr="00D64620">
        <w:rPr>
          <w:rFonts w:ascii="Arial" w:hAnsi="Arial" w:cs="Arial"/>
          <w:color w:val="000000"/>
        </w:rPr>
        <w:t xml:space="preserve">Prior to SHP acquisition, the various drill sites throughout the City of Signal Hill were owned by ARCO, Shell, and Texaco and each site was operated under a separate CUP. SHP began acquiring drill sites in 1984, and once they acquired all seven drill sites, the City consolidated the CUP to cover all sites under one permit, CUP 97-03. </w:t>
      </w:r>
      <w:r w:rsidR="003C09FC" w:rsidRPr="00D64620">
        <w:rPr>
          <w:rFonts w:ascii="Arial" w:hAnsi="Arial" w:cs="Arial"/>
          <w:color w:val="000000"/>
        </w:rPr>
        <w:t xml:space="preserve">On June 16, 1998, the City Council first approved CUP 97-03 and the related Initial Study-Mitigated Negative Declaration (IS/MND), pursuant to CEQA. CUP 97-03 allowed SHP to continue their oil </w:t>
      </w:r>
      <w:r w:rsidR="00762CEE" w:rsidRPr="00D64620">
        <w:rPr>
          <w:rFonts w:ascii="Arial" w:hAnsi="Arial" w:cs="Arial"/>
          <w:color w:val="000000"/>
        </w:rPr>
        <w:t xml:space="preserve">and gas </w:t>
      </w:r>
      <w:r w:rsidR="003C09FC" w:rsidRPr="00D64620">
        <w:rPr>
          <w:rFonts w:ascii="Arial" w:hAnsi="Arial" w:cs="Arial"/>
          <w:color w:val="000000"/>
        </w:rPr>
        <w:t xml:space="preserve">well drilling activity and production, storage, processing, and shipping of materials at the seven sites. The 1998 </w:t>
      </w:r>
      <w:r w:rsidR="004905AD" w:rsidRPr="00D64620">
        <w:rPr>
          <w:rFonts w:ascii="Arial" w:hAnsi="Arial" w:cs="Arial"/>
          <w:color w:val="000000"/>
        </w:rPr>
        <w:t xml:space="preserve">CUP </w:t>
      </w:r>
      <w:r w:rsidR="003C09FC" w:rsidRPr="00D64620">
        <w:rPr>
          <w:rFonts w:ascii="Arial" w:hAnsi="Arial" w:cs="Arial"/>
          <w:color w:val="000000"/>
        </w:rPr>
        <w:t>approval also included 18 conditions of approval (COAs), including an annual review by the City</w:t>
      </w:r>
      <w:r w:rsidR="0046201A" w:rsidRPr="00D64620">
        <w:rPr>
          <w:rFonts w:ascii="Arial" w:hAnsi="Arial" w:cs="Arial"/>
          <w:color w:val="000000"/>
        </w:rPr>
        <w:t xml:space="preserve"> through an inspection by the Oil Services Coordinator</w:t>
      </w:r>
      <w:r w:rsidR="003C09FC" w:rsidRPr="00D64620">
        <w:rPr>
          <w:rFonts w:ascii="Arial" w:hAnsi="Arial" w:cs="Arial"/>
          <w:color w:val="000000"/>
        </w:rPr>
        <w:t xml:space="preserve">, and an initial approval term of </w:t>
      </w:r>
      <w:r w:rsidR="00E61F49" w:rsidRPr="00D64620">
        <w:rPr>
          <w:rFonts w:ascii="Arial" w:hAnsi="Arial" w:cs="Arial"/>
          <w:color w:val="000000"/>
        </w:rPr>
        <w:t>5</w:t>
      </w:r>
      <w:r w:rsidR="003C09FC" w:rsidRPr="00D64620">
        <w:rPr>
          <w:rFonts w:ascii="Arial" w:hAnsi="Arial" w:cs="Arial"/>
          <w:color w:val="000000"/>
        </w:rPr>
        <w:t xml:space="preserve"> years. The CEQA IS/MND also contained 14 mitigation measures, which were incorporated into the CUP COAs.</w:t>
      </w:r>
      <w:r w:rsidR="000D1868" w:rsidRPr="00D64620">
        <w:rPr>
          <w:rFonts w:ascii="Arial" w:hAnsi="Arial" w:cs="Arial"/>
          <w:color w:val="000000"/>
        </w:rPr>
        <w:t xml:space="preserve"> </w:t>
      </w:r>
      <w:r w:rsidR="00406619" w:rsidRPr="00D64620">
        <w:rPr>
          <w:rFonts w:ascii="Arial" w:hAnsi="Arial" w:cs="Arial"/>
          <w:color w:val="000000"/>
        </w:rPr>
        <w:t xml:space="preserve">The CUP has </w:t>
      </w:r>
      <w:r w:rsidR="006D7888" w:rsidRPr="00D64620">
        <w:rPr>
          <w:rFonts w:ascii="Arial" w:hAnsi="Arial" w:cs="Arial"/>
          <w:color w:val="000000"/>
        </w:rPr>
        <w:t>been</w:t>
      </w:r>
      <w:r w:rsidR="009A4AE6" w:rsidRPr="00D64620">
        <w:rPr>
          <w:rFonts w:ascii="Arial" w:hAnsi="Arial" w:cs="Arial"/>
          <w:color w:val="000000"/>
        </w:rPr>
        <w:t xml:space="preserve"> amended and</w:t>
      </w:r>
      <w:r w:rsidR="006D7888" w:rsidRPr="00D64620">
        <w:rPr>
          <w:rFonts w:ascii="Arial" w:hAnsi="Arial" w:cs="Arial"/>
          <w:color w:val="000000"/>
        </w:rPr>
        <w:t xml:space="preserve"> renewed multiple times</w:t>
      </w:r>
      <w:r w:rsidR="009A4AE6" w:rsidRPr="00D64620">
        <w:rPr>
          <w:rFonts w:ascii="Arial" w:hAnsi="Arial" w:cs="Arial"/>
          <w:color w:val="000000"/>
        </w:rPr>
        <w:t xml:space="preserve"> since </w:t>
      </w:r>
      <w:r w:rsidR="008C175E" w:rsidRPr="00D64620">
        <w:rPr>
          <w:rFonts w:ascii="Arial" w:hAnsi="Arial" w:cs="Arial"/>
          <w:color w:val="000000"/>
        </w:rPr>
        <w:t>it was first issued in 1998</w:t>
      </w:r>
      <w:r w:rsidR="006D7888" w:rsidRPr="00D64620">
        <w:rPr>
          <w:rFonts w:ascii="Arial" w:hAnsi="Arial" w:cs="Arial"/>
          <w:color w:val="000000"/>
        </w:rPr>
        <w:t xml:space="preserve">. </w:t>
      </w:r>
      <w:r w:rsidR="00A83C08" w:rsidRPr="00D64620">
        <w:rPr>
          <w:rFonts w:ascii="Arial" w:hAnsi="Arial" w:cs="Arial"/>
          <w:color w:val="000000"/>
        </w:rPr>
        <w:t>Most recently, the City renewed the CUP for a 2-year term in July 2021 which expires on July 30, 2023.</w:t>
      </w:r>
    </w:p>
    <w:p w14:paraId="389803B2" w14:textId="77777777" w:rsidR="006A2577" w:rsidRPr="00D64620" w:rsidRDefault="006A2577" w:rsidP="00D64620">
      <w:pPr>
        <w:spacing w:after="0"/>
        <w:jc w:val="both"/>
        <w:rPr>
          <w:rFonts w:ascii="Arial" w:hAnsi="Arial" w:cs="Arial"/>
          <w:b/>
        </w:rPr>
      </w:pPr>
      <w:r w:rsidRPr="00D64620">
        <w:rPr>
          <w:rFonts w:ascii="Arial" w:hAnsi="Arial" w:cs="Arial"/>
          <w:b/>
        </w:rPr>
        <w:t>THE PROPOSED PROJECT</w:t>
      </w:r>
    </w:p>
    <w:p w14:paraId="08884FEB" w14:textId="1C07B31C" w:rsidR="009B4980" w:rsidRPr="00D64620" w:rsidRDefault="008C00E7" w:rsidP="00D64620">
      <w:pPr>
        <w:jc w:val="both"/>
        <w:rPr>
          <w:rFonts w:ascii="Arial" w:hAnsi="Arial" w:cs="Arial"/>
        </w:rPr>
      </w:pPr>
      <w:r w:rsidRPr="00D64620">
        <w:rPr>
          <w:rFonts w:ascii="Arial" w:hAnsi="Arial" w:cs="Arial"/>
        </w:rPr>
        <w:t xml:space="preserve">Pursuant to the CEQA, Public Resources Code, Sections 21000 </w:t>
      </w:r>
      <w:r w:rsidRPr="00D64620">
        <w:rPr>
          <w:rFonts w:ascii="Arial" w:hAnsi="Arial" w:cs="Arial"/>
          <w:i/>
        </w:rPr>
        <w:t>et seq</w:t>
      </w:r>
      <w:r w:rsidRPr="00D64620">
        <w:rPr>
          <w:rFonts w:ascii="Arial" w:hAnsi="Arial" w:cs="Arial"/>
        </w:rPr>
        <w:t xml:space="preserve">., the City is initiating preparation of an EIR </w:t>
      </w:r>
      <w:r w:rsidR="00962723" w:rsidRPr="00D64620">
        <w:rPr>
          <w:rFonts w:ascii="Arial" w:hAnsi="Arial" w:cs="Arial"/>
        </w:rPr>
        <w:t xml:space="preserve">to evaluate and disclose the potential impacts associated with its discretionary </w:t>
      </w:r>
      <w:r w:rsidR="0036156C" w:rsidRPr="00D64620">
        <w:rPr>
          <w:rFonts w:ascii="Arial" w:hAnsi="Arial" w:cs="Arial"/>
        </w:rPr>
        <w:t>decision to approve, approve with conditions, or disapprove of SHP’s request to extend CUP 97-03 for 20 years</w:t>
      </w:r>
      <w:r w:rsidRPr="00D64620">
        <w:rPr>
          <w:rFonts w:ascii="Arial" w:hAnsi="Arial" w:cs="Arial"/>
        </w:rPr>
        <w:t>.</w:t>
      </w:r>
      <w:r w:rsidR="009B4980" w:rsidRPr="00D64620">
        <w:rPr>
          <w:rFonts w:ascii="Arial" w:hAnsi="Arial" w:cs="Arial"/>
          <w:color w:val="000000"/>
        </w:rPr>
        <w:t xml:space="preserve"> </w:t>
      </w:r>
    </w:p>
    <w:p w14:paraId="5F714211" w14:textId="3F6F1F58" w:rsidR="008C00E7" w:rsidRPr="00D64620" w:rsidRDefault="009B4980" w:rsidP="00D64620">
      <w:pPr>
        <w:jc w:val="both"/>
        <w:rPr>
          <w:rFonts w:ascii="Arial" w:hAnsi="Arial" w:cs="Arial"/>
          <w:color w:val="000000"/>
        </w:rPr>
      </w:pPr>
      <w:r w:rsidRPr="00D64620">
        <w:rPr>
          <w:rFonts w:ascii="Arial" w:hAnsi="Arial" w:cs="Arial"/>
          <w:color w:val="000000"/>
        </w:rPr>
        <w:t>SHP is requesting a permit extension of 20 years for CUP 97-03</w:t>
      </w:r>
      <w:r w:rsidR="00FA3F71" w:rsidRPr="00D64620">
        <w:rPr>
          <w:rFonts w:ascii="Arial" w:hAnsi="Arial" w:cs="Arial"/>
          <w:color w:val="000000"/>
        </w:rPr>
        <w:t xml:space="preserve"> to continue</w:t>
      </w:r>
      <w:r w:rsidRPr="00D64620">
        <w:rPr>
          <w:rFonts w:ascii="Arial" w:hAnsi="Arial" w:cs="Arial"/>
          <w:color w:val="000000"/>
        </w:rPr>
        <w:t xml:space="preserve"> </w:t>
      </w:r>
      <w:r w:rsidR="00107122" w:rsidRPr="00D64620">
        <w:rPr>
          <w:rFonts w:ascii="Arial" w:hAnsi="Arial" w:cs="Arial"/>
          <w:color w:val="000000"/>
        </w:rPr>
        <w:t>their existing oil and gas production, storage, processing, and shipping of materials at the seven CUP drill sites</w:t>
      </w:r>
      <w:r w:rsidR="009F1A9E" w:rsidRPr="00D64620">
        <w:rPr>
          <w:rFonts w:ascii="Arial" w:hAnsi="Arial" w:cs="Arial"/>
          <w:color w:val="000000"/>
        </w:rPr>
        <w:t>. The Project</w:t>
      </w:r>
      <w:r w:rsidRPr="00D64620">
        <w:rPr>
          <w:rFonts w:ascii="Arial" w:hAnsi="Arial" w:cs="Arial"/>
          <w:color w:val="000000"/>
        </w:rPr>
        <w:t xml:space="preserve"> </w:t>
      </w:r>
      <w:r w:rsidR="00FA00B1" w:rsidRPr="00D64620">
        <w:rPr>
          <w:rFonts w:ascii="Arial" w:hAnsi="Arial" w:cs="Arial"/>
          <w:color w:val="000000"/>
        </w:rPr>
        <w:t>would not significantly alter or expand the scope of their existing oil and gas operations under CUP 97-03</w:t>
      </w:r>
      <w:r w:rsidRPr="00D64620">
        <w:rPr>
          <w:rFonts w:ascii="Arial" w:hAnsi="Arial" w:cs="Arial"/>
          <w:color w:val="000000"/>
        </w:rPr>
        <w:t xml:space="preserve">. </w:t>
      </w:r>
      <w:r w:rsidR="002D6C27" w:rsidRPr="00D64620">
        <w:rPr>
          <w:rFonts w:ascii="Arial" w:hAnsi="Arial" w:cs="Arial"/>
          <w:color w:val="000000"/>
        </w:rPr>
        <w:t>All</w:t>
      </w:r>
      <w:r w:rsidR="00FA00B1" w:rsidRPr="00D64620">
        <w:rPr>
          <w:rFonts w:ascii="Arial" w:hAnsi="Arial" w:cs="Arial"/>
          <w:color w:val="000000"/>
        </w:rPr>
        <w:t xml:space="preserve"> operations (existing and proposed) would continue to occur within the existing permitted CUP footprint</w:t>
      </w:r>
      <w:r w:rsidR="00222B04" w:rsidRPr="00D64620">
        <w:rPr>
          <w:rFonts w:ascii="Arial" w:hAnsi="Arial" w:cs="Arial"/>
          <w:color w:val="000000"/>
        </w:rPr>
        <w:t>.</w:t>
      </w:r>
      <w:r w:rsidR="00DE5B77" w:rsidRPr="00D64620">
        <w:rPr>
          <w:rFonts w:ascii="Arial" w:hAnsi="Arial" w:cs="Arial"/>
          <w:color w:val="000000"/>
        </w:rPr>
        <w:t xml:space="preserve"> </w:t>
      </w:r>
      <w:r w:rsidR="00410667" w:rsidRPr="00D64620">
        <w:rPr>
          <w:rFonts w:ascii="Arial" w:hAnsi="Arial" w:cs="Arial"/>
          <w:color w:val="000000"/>
        </w:rPr>
        <w:t>SHP proposes to install new equipment at the existing natural gas processing facility at CUP Drill Site #2 and drill up to 46 new wells</w:t>
      </w:r>
      <w:r w:rsidR="000561C2" w:rsidRPr="00D64620">
        <w:rPr>
          <w:rFonts w:ascii="Arial" w:hAnsi="Arial" w:cs="Arial"/>
          <w:color w:val="000000"/>
        </w:rPr>
        <w:t xml:space="preserve"> at the seven drill sites</w:t>
      </w:r>
      <w:r w:rsidR="00410667" w:rsidRPr="00D64620">
        <w:rPr>
          <w:rFonts w:ascii="Arial" w:hAnsi="Arial" w:cs="Arial"/>
          <w:color w:val="000000"/>
        </w:rPr>
        <w:t>. All other operational activity, such as site maintenance, inspections, redrilling and well operation</w:t>
      </w:r>
      <w:r w:rsidR="006344B6" w:rsidRPr="00D64620">
        <w:rPr>
          <w:rFonts w:ascii="Arial" w:hAnsi="Arial" w:cs="Arial"/>
          <w:color w:val="000000"/>
        </w:rPr>
        <w:t>,</w:t>
      </w:r>
      <w:r w:rsidR="00410667" w:rsidRPr="00D64620">
        <w:rPr>
          <w:rFonts w:ascii="Arial" w:hAnsi="Arial" w:cs="Arial"/>
          <w:color w:val="000000"/>
        </w:rPr>
        <w:t xml:space="preserve"> and fluid processing would remain the same. </w:t>
      </w:r>
      <w:r w:rsidR="00EC3216" w:rsidRPr="00D64620">
        <w:rPr>
          <w:rFonts w:ascii="Arial" w:hAnsi="Arial" w:cs="Arial"/>
          <w:color w:val="000000"/>
        </w:rPr>
        <w:t>SHP would continue to operate the CUP facilities (Drill Sites and Central Processing Facilities) in accordance with the existing City Municipal Oil and Gas Code, conditions of approval and mitigation measures, and in continue</w:t>
      </w:r>
      <w:r w:rsidR="00745473" w:rsidRPr="00D64620">
        <w:rPr>
          <w:rFonts w:ascii="Arial" w:hAnsi="Arial" w:cs="Arial"/>
          <w:color w:val="000000"/>
        </w:rPr>
        <w:t>d</w:t>
      </w:r>
      <w:r w:rsidR="00EC3216" w:rsidRPr="00D64620">
        <w:rPr>
          <w:rFonts w:ascii="Arial" w:hAnsi="Arial" w:cs="Arial"/>
          <w:color w:val="000000"/>
        </w:rPr>
        <w:t xml:space="preserve"> compliance with existing county, state</w:t>
      </w:r>
      <w:r w:rsidR="00745473" w:rsidRPr="00D64620">
        <w:rPr>
          <w:rFonts w:ascii="Arial" w:hAnsi="Arial" w:cs="Arial"/>
          <w:color w:val="000000"/>
        </w:rPr>
        <w:t>,</w:t>
      </w:r>
      <w:r w:rsidR="00EC3216" w:rsidRPr="00D64620">
        <w:rPr>
          <w:rFonts w:ascii="Arial" w:hAnsi="Arial" w:cs="Arial"/>
          <w:color w:val="000000"/>
        </w:rPr>
        <w:t xml:space="preserve"> and federal requirements, including those published by </w:t>
      </w:r>
      <w:r w:rsidR="005636AA" w:rsidRPr="00D64620">
        <w:rPr>
          <w:rFonts w:ascii="Arial" w:hAnsi="Arial" w:cs="Arial"/>
          <w:color w:val="000000"/>
        </w:rPr>
        <w:t>California Geologic Energy Management Division (</w:t>
      </w:r>
      <w:proofErr w:type="spellStart"/>
      <w:r w:rsidR="00EC3216" w:rsidRPr="00D64620">
        <w:rPr>
          <w:rFonts w:ascii="Arial" w:hAnsi="Arial" w:cs="Arial"/>
          <w:color w:val="000000"/>
        </w:rPr>
        <w:t>CalGEM</w:t>
      </w:r>
      <w:proofErr w:type="spellEnd"/>
      <w:r w:rsidR="005636AA" w:rsidRPr="00D64620">
        <w:rPr>
          <w:rFonts w:ascii="Arial" w:hAnsi="Arial" w:cs="Arial"/>
          <w:color w:val="000000"/>
        </w:rPr>
        <w:t>)</w:t>
      </w:r>
      <w:r w:rsidR="00EC3216" w:rsidRPr="00D64620">
        <w:rPr>
          <w:rFonts w:ascii="Arial" w:hAnsi="Arial" w:cs="Arial"/>
          <w:color w:val="000000"/>
        </w:rPr>
        <w:t>.</w:t>
      </w:r>
      <w:r w:rsidRPr="00D64620">
        <w:rPr>
          <w:rFonts w:ascii="Arial" w:hAnsi="Arial" w:cs="Arial"/>
          <w:color w:val="000000"/>
        </w:rPr>
        <w:t xml:space="preserve"> SHP would also continue ongoing ‘by right’ oil and gas operations consistent with the City’s Oil and Gas Code (</w:t>
      </w:r>
      <w:bookmarkStart w:id="0" w:name="_Hlk98245785"/>
      <w:r w:rsidRPr="00D64620">
        <w:rPr>
          <w:rFonts w:ascii="Arial" w:hAnsi="Arial" w:cs="Arial"/>
          <w:color w:val="000000"/>
        </w:rPr>
        <w:t>Signal Hill Municipal Code – Title 16</w:t>
      </w:r>
      <w:bookmarkEnd w:id="0"/>
      <w:r w:rsidRPr="00D64620">
        <w:rPr>
          <w:rFonts w:ascii="Arial" w:hAnsi="Arial" w:cs="Arial"/>
          <w:color w:val="000000"/>
        </w:rPr>
        <w:t xml:space="preserve">) and </w:t>
      </w:r>
      <w:proofErr w:type="spellStart"/>
      <w:r w:rsidRPr="00D64620">
        <w:rPr>
          <w:rFonts w:ascii="Arial" w:hAnsi="Arial" w:cs="Arial"/>
          <w:color w:val="000000"/>
        </w:rPr>
        <w:t>CalGEM</w:t>
      </w:r>
      <w:proofErr w:type="spellEnd"/>
      <w:r w:rsidRPr="00D64620">
        <w:rPr>
          <w:rFonts w:ascii="Arial" w:hAnsi="Arial" w:cs="Arial"/>
          <w:color w:val="000000"/>
        </w:rPr>
        <w:t xml:space="preserve"> requirements, as applicable.</w:t>
      </w:r>
    </w:p>
    <w:p w14:paraId="13A5215D" w14:textId="19C07907" w:rsidR="002F7080" w:rsidRPr="00D64620" w:rsidRDefault="002F7080" w:rsidP="00D64620">
      <w:pPr>
        <w:spacing w:after="120"/>
        <w:jc w:val="both"/>
        <w:rPr>
          <w:rFonts w:ascii="Arial" w:hAnsi="Arial" w:cs="Arial"/>
          <w:color w:val="000000"/>
        </w:rPr>
      </w:pPr>
      <w:r w:rsidRPr="00D64620">
        <w:rPr>
          <w:rFonts w:ascii="Arial" w:hAnsi="Arial" w:cs="Arial"/>
          <w:color w:val="000000"/>
        </w:rPr>
        <w:lastRenderedPageBreak/>
        <w:t xml:space="preserve">SHP is seeking to modify CUP 97-03 </w:t>
      </w:r>
      <w:r w:rsidR="00B35833" w:rsidRPr="00D64620">
        <w:rPr>
          <w:rFonts w:ascii="Arial" w:hAnsi="Arial" w:cs="Arial"/>
          <w:color w:val="000000"/>
        </w:rPr>
        <w:t>with the following objectives:</w:t>
      </w:r>
    </w:p>
    <w:p w14:paraId="40FDA475" w14:textId="77777777" w:rsidR="002F7080" w:rsidRPr="00D64620" w:rsidRDefault="002F7080" w:rsidP="00D64620">
      <w:pPr>
        <w:pStyle w:val="ListParagraph"/>
        <w:widowControl/>
        <w:numPr>
          <w:ilvl w:val="0"/>
          <w:numId w:val="1"/>
        </w:numPr>
        <w:spacing w:after="120" w:line="259" w:lineRule="auto"/>
        <w:rPr>
          <w:rFonts w:cs="Arial"/>
          <w:color w:val="000000"/>
          <w:szCs w:val="22"/>
        </w:rPr>
      </w:pPr>
      <w:r w:rsidRPr="00D64620">
        <w:rPr>
          <w:rFonts w:cs="Arial"/>
          <w:color w:val="000000"/>
          <w:szCs w:val="22"/>
        </w:rPr>
        <w:t>Extend the life of the CUP by an additional 20-year term, to expire in 2042.</w:t>
      </w:r>
    </w:p>
    <w:p w14:paraId="5D9AF4C5" w14:textId="66661D94" w:rsidR="002F7080" w:rsidRPr="00D64620" w:rsidRDefault="002F7080" w:rsidP="00D64620">
      <w:pPr>
        <w:pStyle w:val="ListParagraph"/>
        <w:widowControl/>
        <w:numPr>
          <w:ilvl w:val="0"/>
          <w:numId w:val="1"/>
        </w:numPr>
        <w:spacing w:after="120" w:line="259" w:lineRule="auto"/>
        <w:rPr>
          <w:rFonts w:cs="Arial"/>
          <w:color w:val="000000"/>
          <w:szCs w:val="22"/>
        </w:rPr>
      </w:pPr>
      <w:bookmarkStart w:id="1" w:name="_Hlk95307014"/>
      <w:r w:rsidRPr="00D64620">
        <w:rPr>
          <w:rFonts w:cs="Arial"/>
          <w:color w:val="000000"/>
          <w:szCs w:val="22"/>
        </w:rPr>
        <w:t xml:space="preserve">Continue existing consolidated </w:t>
      </w:r>
      <w:r w:rsidR="00ED12B1" w:rsidRPr="00D64620">
        <w:rPr>
          <w:rFonts w:cs="Arial"/>
          <w:color w:val="000000"/>
          <w:szCs w:val="22"/>
        </w:rPr>
        <w:t>d</w:t>
      </w:r>
      <w:r w:rsidRPr="00D64620">
        <w:rPr>
          <w:rFonts w:cs="Arial"/>
          <w:color w:val="000000"/>
          <w:szCs w:val="22"/>
        </w:rPr>
        <w:t xml:space="preserve">rill </w:t>
      </w:r>
      <w:r w:rsidR="00ED12B1" w:rsidRPr="00D64620">
        <w:rPr>
          <w:rFonts w:cs="Arial"/>
          <w:color w:val="000000"/>
          <w:szCs w:val="22"/>
        </w:rPr>
        <w:t>s</w:t>
      </w:r>
      <w:r w:rsidRPr="00D64620">
        <w:rPr>
          <w:rFonts w:cs="Arial"/>
          <w:color w:val="000000"/>
          <w:szCs w:val="22"/>
        </w:rPr>
        <w:t>ite operations, including drilling new wells within the existing CUP footprint on an as needed basis</w:t>
      </w:r>
      <w:bookmarkEnd w:id="1"/>
      <w:r w:rsidRPr="00D64620">
        <w:rPr>
          <w:rFonts w:cs="Arial"/>
          <w:color w:val="000000"/>
          <w:szCs w:val="22"/>
        </w:rPr>
        <w:t>, to continue providing a local source of high-quality oil, natural gas, and electricity</w:t>
      </w:r>
      <w:r w:rsidR="00E46AF4" w:rsidRPr="00D64620">
        <w:rPr>
          <w:rFonts w:cs="Arial"/>
          <w:color w:val="000000"/>
          <w:szCs w:val="22"/>
        </w:rPr>
        <w:t>, and install upgrades to a natural gas processing system</w:t>
      </w:r>
      <w:r w:rsidRPr="00D64620">
        <w:rPr>
          <w:rFonts w:cs="Arial"/>
          <w:color w:val="000000"/>
          <w:szCs w:val="22"/>
        </w:rPr>
        <w:t>.</w:t>
      </w:r>
      <w:r w:rsidR="00A56893" w:rsidRPr="00D64620">
        <w:rPr>
          <w:rFonts w:cs="Arial"/>
          <w:color w:val="000000"/>
          <w:szCs w:val="22"/>
        </w:rPr>
        <w:t xml:space="preserve"> </w:t>
      </w:r>
    </w:p>
    <w:p w14:paraId="48971455" w14:textId="19EC7026" w:rsidR="00BF6808" w:rsidRPr="00D64620" w:rsidRDefault="00BF6808" w:rsidP="00D64620">
      <w:pPr>
        <w:spacing w:after="0"/>
        <w:jc w:val="both"/>
        <w:rPr>
          <w:rFonts w:ascii="Arial" w:hAnsi="Arial" w:cs="Arial"/>
        </w:rPr>
      </w:pPr>
      <w:r w:rsidRPr="00D64620">
        <w:rPr>
          <w:rFonts w:ascii="Arial" w:hAnsi="Arial" w:cs="Arial"/>
          <w:b/>
        </w:rPr>
        <w:t>ISSUES TO BE ADDRESSED IN THE ENV</w:t>
      </w:r>
      <w:r w:rsidR="00205FFD" w:rsidRPr="00D64620">
        <w:rPr>
          <w:rFonts w:ascii="Arial" w:hAnsi="Arial" w:cs="Arial"/>
          <w:b/>
        </w:rPr>
        <w:t>IR</w:t>
      </w:r>
      <w:r w:rsidRPr="00D64620">
        <w:rPr>
          <w:rFonts w:ascii="Arial" w:hAnsi="Arial" w:cs="Arial"/>
          <w:b/>
        </w:rPr>
        <w:t>ONMENTAL IMPACT REPORT</w:t>
      </w:r>
    </w:p>
    <w:p w14:paraId="66F3ED00" w14:textId="00E8159C" w:rsidR="00BF6808" w:rsidRPr="00D64620" w:rsidRDefault="00BF6808" w:rsidP="00D64620">
      <w:pPr>
        <w:spacing w:after="120"/>
        <w:jc w:val="both"/>
        <w:rPr>
          <w:rFonts w:ascii="Arial" w:hAnsi="Arial" w:cs="Arial"/>
        </w:rPr>
      </w:pPr>
      <w:r w:rsidRPr="00D64620">
        <w:rPr>
          <w:rFonts w:ascii="Arial" w:hAnsi="Arial" w:cs="Arial"/>
        </w:rPr>
        <w:t xml:space="preserve">Based on the project description and City’s understanding of the environmental issues associated with the proposed Project, it is anticipated that the implementation of the proposed Project has the potential to result in environmental effects associated with some or all of the following resources/topics:  </w:t>
      </w:r>
    </w:p>
    <w:p w14:paraId="2ABEA3D9"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sectPr w:rsidR="00BF6808" w:rsidRPr="00D64620">
          <w:headerReference w:type="first" r:id="rId12"/>
          <w:pgSz w:w="12240" w:h="15840"/>
          <w:pgMar w:top="1440" w:right="1440" w:bottom="1440" w:left="1440" w:header="720" w:footer="720" w:gutter="0"/>
          <w:cols w:space="720"/>
          <w:docGrid w:linePitch="360"/>
        </w:sectPr>
      </w:pPr>
    </w:p>
    <w:p w14:paraId="162A0CAB"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Aesthetics</w:t>
      </w:r>
    </w:p>
    <w:p w14:paraId="6634B2AB"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Agriculture Resources</w:t>
      </w:r>
    </w:p>
    <w:p w14:paraId="0EB72CF4"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Air Quality</w:t>
      </w:r>
    </w:p>
    <w:p w14:paraId="24445686"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Biological Resources</w:t>
      </w:r>
    </w:p>
    <w:p w14:paraId="6CB809E6"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Cultural Resources</w:t>
      </w:r>
    </w:p>
    <w:p w14:paraId="6897B963" w14:textId="4DEAB202"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Energy</w:t>
      </w:r>
    </w:p>
    <w:p w14:paraId="6B60B7BC" w14:textId="4DCDBB50"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Geology and Soils</w:t>
      </w:r>
    </w:p>
    <w:p w14:paraId="787598CF"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Greenhouse Gases</w:t>
      </w:r>
    </w:p>
    <w:p w14:paraId="52744498"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Hazards and Hazardous Materials</w:t>
      </w:r>
    </w:p>
    <w:p w14:paraId="51785DC0"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Hydrology and Water Quality</w:t>
      </w:r>
    </w:p>
    <w:p w14:paraId="11B1631F"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Land Use and Planning</w:t>
      </w:r>
    </w:p>
    <w:p w14:paraId="5D3463F7"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Mineral Resources</w:t>
      </w:r>
    </w:p>
    <w:p w14:paraId="3DEBF46A"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Noise</w:t>
      </w:r>
    </w:p>
    <w:p w14:paraId="200C5FC0"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Population and Housing</w:t>
      </w:r>
    </w:p>
    <w:p w14:paraId="15C2090B"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Public Services</w:t>
      </w:r>
    </w:p>
    <w:p w14:paraId="4FE198A0"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Recreation</w:t>
      </w:r>
    </w:p>
    <w:p w14:paraId="1CA923B8"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Transportation/Traffic</w:t>
      </w:r>
    </w:p>
    <w:p w14:paraId="0BEBF2E1" w14:textId="224E903E" w:rsidR="00AB3C7A" w:rsidRPr="00D64620" w:rsidRDefault="00AB3C7A"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Tribal Cultural Resources</w:t>
      </w:r>
    </w:p>
    <w:p w14:paraId="1FCC0B69" w14:textId="77777777"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Utilities, Energy and Service Systems</w:t>
      </w:r>
    </w:p>
    <w:p w14:paraId="33663513" w14:textId="0415A7A9" w:rsidR="00BF6808" w:rsidRPr="00D64620" w:rsidRDefault="00BF6808" w:rsidP="00D64620">
      <w:pPr>
        <w:pStyle w:val="ListParagraph"/>
        <w:widowControl/>
        <w:numPr>
          <w:ilvl w:val="0"/>
          <w:numId w:val="2"/>
        </w:numPr>
        <w:tabs>
          <w:tab w:val="clear" w:pos="720"/>
        </w:tabs>
        <w:autoSpaceDE/>
        <w:autoSpaceDN/>
        <w:adjustRightInd/>
        <w:spacing w:after="120"/>
        <w:contextualSpacing/>
        <w:rPr>
          <w:rFonts w:cs="Arial"/>
          <w:szCs w:val="22"/>
        </w:rPr>
      </w:pPr>
      <w:r w:rsidRPr="00D64620">
        <w:rPr>
          <w:rFonts w:cs="Arial"/>
          <w:szCs w:val="22"/>
        </w:rPr>
        <w:t>Wildfire</w:t>
      </w:r>
    </w:p>
    <w:p w14:paraId="6EA08D6D" w14:textId="77777777" w:rsidR="00BF6808" w:rsidRPr="00D64620" w:rsidRDefault="00BF6808" w:rsidP="00D64620">
      <w:pPr>
        <w:spacing w:after="240"/>
        <w:jc w:val="both"/>
        <w:rPr>
          <w:rFonts w:ascii="Arial" w:hAnsi="Arial" w:cs="Arial"/>
        </w:rPr>
        <w:sectPr w:rsidR="00BF6808" w:rsidRPr="00D64620" w:rsidSect="00BF6808">
          <w:type w:val="continuous"/>
          <w:pgSz w:w="12240" w:h="15840"/>
          <w:pgMar w:top="1440" w:right="1440" w:bottom="1440" w:left="1440" w:header="720" w:footer="720" w:gutter="0"/>
          <w:cols w:num="2" w:space="720"/>
          <w:docGrid w:linePitch="360"/>
        </w:sectPr>
      </w:pPr>
    </w:p>
    <w:p w14:paraId="14FCAD11" w14:textId="0B502667" w:rsidR="00E76AC2" w:rsidRPr="00D64620" w:rsidRDefault="00EE02EC" w:rsidP="00D64620">
      <w:pPr>
        <w:spacing w:after="0"/>
        <w:jc w:val="both"/>
        <w:rPr>
          <w:rFonts w:ascii="Arial" w:hAnsi="Arial" w:cs="Arial"/>
        </w:rPr>
      </w:pPr>
      <w:r w:rsidRPr="00D64620">
        <w:rPr>
          <w:rFonts w:ascii="Arial" w:hAnsi="Arial" w:cs="Arial"/>
          <w:b/>
          <w:bCs/>
          <w:color w:val="000000"/>
        </w:rPr>
        <w:t xml:space="preserve">DOCUMENT AVAILABILITY: </w:t>
      </w:r>
      <w:r w:rsidR="009E68E5" w:rsidRPr="00D64620">
        <w:rPr>
          <w:rFonts w:ascii="Arial" w:hAnsi="Arial" w:cs="Arial"/>
        </w:rPr>
        <w:t>The</w:t>
      </w:r>
      <w:r w:rsidR="009E68E5" w:rsidRPr="00D64620">
        <w:rPr>
          <w:rFonts w:ascii="Arial" w:hAnsi="Arial" w:cs="Arial"/>
          <w:b/>
        </w:rPr>
        <w:t xml:space="preserve"> </w:t>
      </w:r>
      <w:r w:rsidR="009E68E5" w:rsidRPr="00D64620">
        <w:rPr>
          <w:rFonts w:ascii="Arial" w:hAnsi="Arial" w:cs="Arial"/>
        </w:rPr>
        <w:t>NOP can be viewed on the city website</w:t>
      </w:r>
      <w:r w:rsidR="009018B8" w:rsidRPr="00D64620">
        <w:rPr>
          <w:rFonts w:ascii="Arial" w:hAnsi="Arial" w:cs="Arial"/>
        </w:rPr>
        <w:t xml:space="preserve"> at www.cityofsignalhill.org</w:t>
      </w:r>
      <w:r w:rsidR="009E68E5" w:rsidRPr="00D64620">
        <w:rPr>
          <w:rFonts w:ascii="Arial" w:hAnsi="Arial" w:cs="Arial"/>
        </w:rPr>
        <w:t xml:space="preserve">. </w:t>
      </w:r>
      <w:r w:rsidR="002D1DA4" w:rsidRPr="00D64620">
        <w:rPr>
          <w:rFonts w:ascii="Arial" w:hAnsi="Arial" w:cs="Arial"/>
        </w:rPr>
        <w:t xml:space="preserve">Future project documents, including the EIR, will also be made available at this website. </w:t>
      </w:r>
    </w:p>
    <w:p w14:paraId="0CA6DDD1" w14:textId="77777777" w:rsidR="00F200B4" w:rsidRPr="00D64620" w:rsidRDefault="00F200B4" w:rsidP="00D64620">
      <w:pPr>
        <w:spacing w:after="0"/>
        <w:jc w:val="both"/>
        <w:rPr>
          <w:rFonts w:ascii="Arial" w:hAnsi="Arial" w:cs="Arial"/>
        </w:rPr>
      </w:pPr>
    </w:p>
    <w:p w14:paraId="068CAC6A" w14:textId="152F1BA4" w:rsidR="00E05B03" w:rsidRPr="00D64620" w:rsidRDefault="00EE02EC" w:rsidP="00D64620">
      <w:pPr>
        <w:jc w:val="both"/>
        <w:rPr>
          <w:rFonts w:ascii="Arial" w:hAnsi="Arial" w:cs="Arial"/>
        </w:rPr>
      </w:pPr>
      <w:r w:rsidRPr="00D64620">
        <w:rPr>
          <w:rFonts w:ascii="Arial" w:hAnsi="Arial" w:cs="Arial"/>
          <w:b/>
          <w:bCs/>
          <w:color w:val="000000"/>
        </w:rPr>
        <w:t>SUBMITTAL OF WRITTEN COMMENTS:</w:t>
      </w:r>
      <w:r w:rsidR="00E05B03" w:rsidRPr="00D64620">
        <w:rPr>
          <w:rFonts w:ascii="Arial" w:hAnsi="Arial" w:cs="Arial"/>
        </w:rPr>
        <w:t xml:space="preserve"> The City is soliciting comments regarding the scope, content</w:t>
      </w:r>
      <w:r w:rsidR="00B87AA7" w:rsidRPr="00D64620">
        <w:rPr>
          <w:rFonts w:ascii="Arial" w:hAnsi="Arial" w:cs="Arial"/>
        </w:rPr>
        <w:t>,</w:t>
      </w:r>
      <w:r w:rsidR="00E05B03" w:rsidRPr="00D64620">
        <w:rPr>
          <w:rFonts w:ascii="Arial" w:hAnsi="Arial" w:cs="Arial"/>
        </w:rPr>
        <w:t xml:space="preserve"> and specificity of the EIR from all responsible agencies, agencies with jurisdiction by law, trustee agencies, involved agencies</w:t>
      </w:r>
      <w:r w:rsidR="009018B8" w:rsidRPr="00D64620">
        <w:rPr>
          <w:rFonts w:ascii="Arial" w:hAnsi="Arial" w:cs="Arial"/>
        </w:rPr>
        <w:t>,</w:t>
      </w:r>
      <w:r w:rsidR="00E05B03" w:rsidRPr="00D64620">
        <w:rPr>
          <w:rFonts w:ascii="Arial" w:hAnsi="Arial" w:cs="Arial"/>
        </w:rPr>
        <w:t xml:space="preserve"> and interested parties requesting notice. Please send your written/typed comments to the City by one of the following delivery methods. In your comments, please include your name, email address, telephone number, address, and an </w:t>
      </w:r>
      <w:r w:rsidR="00E05B03" w:rsidRPr="00D64620">
        <w:rPr>
          <w:rFonts w:ascii="Arial" w:hAnsi="Arial" w:cs="Arial"/>
          <w:b/>
        </w:rPr>
        <w:t>RE:</w:t>
      </w:r>
      <w:r w:rsidR="00E05B03" w:rsidRPr="00D64620">
        <w:rPr>
          <w:rFonts w:ascii="Arial" w:hAnsi="Arial" w:cs="Arial"/>
        </w:rPr>
        <w:t xml:space="preserve"> </w:t>
      </w:r>
      <w:r w:rsidR="00337EBB" w:rsidRPr="00D64620">
        <w:rPr>
          <w:rFonts w:ascii="Arial" w:hAnsi="Arial" w:cs="Arial"/>
          <w:b/>
        </w:rPr>
        <w:t>Signal Hill Petroleum CUP 97-03 Extension</w:t>
      </w:r>
      <w:r w:rsidR="00E05B03" w:rsidRPr="00D64620">
        <w:rPr>
          <w:rFonts w:ascii="Arial" w:hAnsi="Arial" w:cs="Arial"/>
          <w:b/>
        </w:rPr>
        <w:t xml:space="preserve"> EIR </w:t>
      </w:r>
      <w:r w:rsidR="00E05B03" w:rsidRPr="00D64620">
        <w:rPr>
          <w:rFonts w:ascii="Arial" w:hAnsi="Arial" w:cs="Arial"/>
        </w:rPr>
        <w:t>at the top of your comment.</w:t>
      </w:r>
    </w:p>
    <w:p w14:paraId="09439932" w14:textId="4B442A5C" w:rsidR="00337EBB" w:rsidRPr="00D64620" w:rsidRDefault="00E05B03" w:rsidP="00D64620">
      <w:pPr>
        <w:jc w:val="both"/>
        <w:rPr>
          <w:rStyle w:val="Hyperlink"/>
          <w:rFonts w:ascii="Arial" w:hAnsi="Arial" w:cs="Arial"/>
          <w:color w:val="auto"/>
          <w:u w:val="none"/>
        </w:rPr>
      </w:pPr>
      <w:r w:rsidRPr="00D64620">
        <w:rPr>
          <w:rFonts w:ascii="Arial" w:hAnsi="Arial" w:cs="Arial"/>
          <w:b/>
        </w:rPr>
        <w:t>Email:</w:t>
      </w:r>
      <w:r w:rsidRPr="00D64620">
        <w:rPr>
          <w:rFonts w:ascii="Arial" w:hAnsi="Arial" w:cs="Arial"/>
        </w:rPr>
        <w:t xml:space="preserve"> </w:t>
      </w:r>
      <w:r w:rsidRPr="00D64620">
        <w:rPr>
          <w:rFonts w:ascii="Arial" w:hAnsi="Arial" w:cs="Arial"/>
        </w:rPr>
        <w:tab/>
      </w:r>
      <w:hyperlink r:id="rId13" w:history="1">
        <w:r w:rsidR="009018B8" w:rsidRPr="00D64620">
          <w:rPr>
            <w:rStyle w:val="Hyperlink"/>
            <w:rFonts w:ascii="Arial" w:hAnsi="Arial" w:cs="Arial"/>
          </w:rPr>
          <w:t>cdoan@cityofsignalhill.org</w:t>
        </w:r>
      </w:hyperlink>
    </w:p>
    <w:p w14:paraId="73041E95" w14:textId="298E4C3D" w:rsidR="00FB6B47" w:rsidRPr="00D64620" w:rsidRDefault="00E05B03" w:rsidP="00D64620">
      <w:pPr>
        <w:ind w:left="720" w:hanging="720"/>
        <w:rPr>
          <w:rFonts w:ascii="Arial" w:hAnsi="Arial" w:cs="Arial"/>
        </w:rPr>
      </w:pPr>
      <w:r w:rsidRPr="00D64620">
        <w:rPr>
          <w:rFonts w:ascii="Arial" w:hAnsi="Arial" w:cs="Arial"/>
          <w:b/>
        </w:rPr>
        <w:t>Post:</w:t>
      </w:r>
      <w:r w:rsidRPr="00D64620">
        <w:rPr>
          <w:rFonts w:ascii="Arial" w:hAnsi="Arial" w:cs="Arial"/>
        </w:rPr>
        <w:t xml:space="preserve"> </w:t>
      </w:r>
      <w:r w:rsidRPr="00D64620">
        <w:rPr>
          <w:rFonts w:ascii="Arial" w:hAnsi="Arial" w:cs="Arial"/>
        </w:rPr>
        <w:tab/>
      </w:r>
      <w:r w:rsidR="00337EBB" w:rsidRPr="00D64620">
        <w:rPr>
          <w:rFonts w:ascii="Arial" w:hAnsi="Arial" w:cs="Arial"/>
        </w:rPr>
        <w:t xml:space="preserve">Colleen Doan </w:t>
      </w:r>
      <w:r w:rsidR="00B87AA7" w:rsidRPr="00D64620">
        <w:rPr>
          <w:rFonts w:ascii="Arial" w:hAnsi="Arial" w:cs="Arial"/>
        </w:rPr>
        <w:br/>
      </w:r>
      <w:r w:rsidR="009018B8" w:rsidRPr="00D64620">
        <w:rPr>
          <w:rFonts w:ascii="Arial" w:hAnsi="Arial" w:cs="Arial"/>
        </w:rPr>
        <w:t>Community Development Director</w:t>
      </w:r>
      <w:r w:rsidR="00C830FC" w:rsidRPr="00D64620">
        <w:rPr>
          <w:rFonts w:ascii="Arial" w:hAnsi="Arial" w:cs="Arial"/>
        </w:rPr>
        <w:br/>
      </w:r>
      <w:r w:rsidR="00FB6B47" w:rsidRPr="00D64620">
        <w:rPr>
          <w:rFonts w:ascii="Arial" w:hAnsi="Arial" w:cs="Arial"/>
          <w:bCs/>
        </w:rPr>
        <w:t>2175 Cherry Avenue</w:t>
      </w:r>
      <w:r w:rsidR="00C830FC" w:rsidRPr="00D64620">
        <w:rPr>
          <w:rFonts w:ascii="Arial" w:hAnsi="Arial" w:cs="Arial"/>
          <w:bCs/>
        </w:rPr>
        <w:br/>
        <w:t>Signal Hill, California 90755</w:t>
      </w:r>
    </w:p>
    <w:p w14:paraId="46178FBB" w14:textId="77777777" w:rsidR="00222B04" w:rsidRPr="00D64620" w:rsidRDefault="00222B04" w:rsidP="00D64620">
      <w:pPr>
        <w:rPr>
          <w:rFonts w:ascii="Arial" w:hAnsi="Arial" w:cs="Arial"/>
        </w:rPr>
      </w:pPr>
      <w:r w:rsidRPr="00D64620">
        <w:rPr>
          <w:rFonts w:ascii="Arial" w:hAnsi="Arial" w:cs="Arial"/>
        </w:rPr>
        <w:br w:type="page"/>
      </w:r>
    </w:p>
    <w:p w14:paraId="07DC6743" w14:textId="5E5D8DD8" w:rsidR="00E05B03" w:rsidRPr="00D64620" w:rsidRDefault="00E05B03" w:rsidP="00D64620">
      <w:pPr>
        <w:jc w:val="both"/>
        <w:rPr>
          <w:rFonts w:ascii="Arial" w:hAnsi="Arial" w:cs="Arial"/>
        </w:rPr>
      </w:pPr>
      <w:r w:rsidRPr="00D64620">
        <w:rPr>
          <w:rFonts w:ascii="Arial" w:hAnsi="Arial" w:cs="Arial"/>
        </w:rPr>
        <w:lastRenderedPageBreak/>
        <w:t xml:space="preserve">In accordance with CEQA Section 15082, this Notice of Preparation is being circulated for a 30-day comment period; </w:t>
      </w:r>
      <w:r w:rsidR="00397879" w:rsidRPr="00D64620">
        <w:rPr>
          <w:rFonts w:ascii="Arial" w:hAnsi="Arial" w:cs="Arial"/>
        </w:rPr>
        <w:t>the City</w:t>
      </w:r>
      <w:r w:rsidRPr="00D64620">
        <w:rPr>
          <w:rFonts w:ascii="Arial" w:hAnsi="Arial" w:cs="Arial"/>
        </w:rPr>
        <w:t xml:space="preserve"> requests that written comments be provided at the earliest possible date, </w:t>
      </w:r>
      <w:r w:rsidRPr="00D64620">
        <w:rPr>
          <w:rFonts w:ascii="Arial" w:hAnsi="Arial" w:cs="Arial"/>
          <w:b/>
        </w:rPr>
        <w:t xml:space="preserve">but no later than 5:00 p.m. on </w:t>
      </w:r>
      <w:r w:rsidR="00205FFD" w:rsidRPr="00D64620">
        <w:rPr>
          <w:rFonts w:ascii="Arial" w:hAnsi="Arial" w:cs="Arial"/>
          <w:b/>
        </w:rPr>
        <w:t>February 11</w:t>
      </w:r>
      <w:r w:rsidR="00337EBB" w:rsidRPr="00D64620">
        <w:rPr>
          <w:rFonts w:ascii="Arial" w:hAnsi="Arial" w:cs="Arial"/>
          <w:b/>
        </w:rPr>
        <w:t>, 202</w:t>
      </w:r>
      <w:r w:rsidR="00397879" w:rsidRPr="00D64620">
        <w:rPr>
          <w:rFonts w:ascii="Arial" w:hAnsi="Arial" w:cs="Arial"/>
          <w:b/>
        </w:rPr>
        <w:t>3</w:t>
      </w:r>
      <w:r w:rsidRPr="00D64620">
        <w:rPr>
          <w:rFonts w:ascii="Arial" w:hAnsi="Arial" w:cs="Arial"/>
          <w:b/>
        </w:rPr>
        <w:t>.</w:t>
      </w:r>
    </w:p>
    <w:p w14:paraId="6863E4BE" w14:textId="530F80D3" w:rsidR="00EE02EC" w:rsidRPr="00D64CF3" w:rsidRDefault="009018B8" w:rsidP="00CC49C4">
      <w:pPr>
        <w:rPr>
          <w:rFonts w:ascii="Calibri" w:hAnsi="Calibri" w:cs="Calibri"/>
          <w:color w:val="000000"/>
        </w:rPr>
      </w:pPr>
      <w:r w:rsidRPr="00A53036">
        <w:rPr>
          <w:rFonts w:ascii="Harlow Solid Italic" w:hAnsi="Harlow Solid Italic" w:cs="Arial"/>
          <w:sz w:val="32"/>
          <w:szCs w:val="32"/>
        </w:rPr>
        <w:t>Colleen T. Doan</w:t>
      </w:r>
      <w:r w:rsidRPr="00D64CF3" w:rsidDel="009018B8">
        <w:rPr>
          <w:rFonts w:ascii="Calibri" w:hAnsi="Calibri" w:cs="Calibri"/>
          <w:color w:val="000000"/>
          <w:highlight w:val="yellow"/>
        </w:rPr>
        <w:t xml:space="preserve"> </w:t>
      </w:r>
    </w:p>
    <w:p w14:paraId="5B32DE00" w14:textId="14CDEF21" w:rsidR="001C2C15" w:rsidRPr="00D64620" w:rsidRDefault="001C2C15" w:rsidP="001C2C15">
      <w:pPr>
        <w:rPr>
          <w:rFonts w:ascii="Arial" w:hAnsi="Arial" w:cs="Arial"/>
        </w:rPr>
      </w:pPr>
      <w:r w:rsidRPr="00D64620">
        <w:rPr>
          <w:rFonts w:ascii="Arial" w:hAnsi="Arial" w:cs="Arial"/>
        </w:rPr>
        <w:t>Colleen Doan</w:t>
      </w:r>
      <w:r w:rsidRPr="00D64620">
        <w:rPr>
          <w:rFonts w:ascii="Arial" w:hAnsi="Arial" w:cs="Arial"/>
        </w:rPr>
        <w:br/>
      </w:r>
      <w:r w:rsidR="00861CD2" w:rsidRPr="00D64620">
        <w:rPr>
          <w:rFonts w:ascii="Arial" w:hAnsi="Arial" w:cs="Arial"/>
        </w:rPr>
        <w:t>Community Development Director</w:t>
      </w:r>
      <w:r w:rsidR="00CE10DF" w:rsidRPr="00D64620">
        <w:rPr>
          <w:rFonts w:ascii="Arial" w:hAnsi="Arial" w:cs="Arial"/>
        </w:rPr>
        <w:br/>
      </w:r>
      <w:r w:rsidRPr="00D64620">
        <w:rPr>
          <w:rFonts w:ascii="Arial" w:hAnsi="Arial" w:cs="Arial"/>
        </w:rPr>
        <w:t>(562) 989-7344</w:t>
      </w:r>
      <w:r w:rsidRPr="00D64620">
        <w:rPr>
          <w:rFonts w:ascii="Arial" w:hAnsi="Arial" w:cs="Arial"/>
        </w:rPr>
        <w:br/>
      </w:r>
      <w:hyperlink r:id="rId14" w:history="1">
        <w:r w:rsidRPr="00D64620">
          <w:rPr>
            <w:rStyle w:val="Hyperlink"/>
            <w:rFonts w:ascii="Arial" w:hAnsi="Arial" w:cs="Arial"/>
          </w:rPr>
          <w:t>CDoan@cityofsignalhill.org</w:t>
        </w:r>
      </w:hyperlink>
    </w:p>
    <w:p w14:paraId="52146F43" w14:textId="77777777" w:rsidR="002D506F" w:rsidRPr="00D64620" w:rsidRDefault="002D506F" w:rsidP="002D506F">
      <w:pPr>
        <w:rPr>
          <w:rFonts w:ascii="Arial" w:hAnsi="Arial" w:cs="Arial"/>
        </w:rPr>
      </w:pPr>
      <w:r w:rsidRPr="00D64620">
        <w:rPr>
          <w:rFonts w:ascii="Arial" w:hAnsi="Arial" w:cs="Arial"/>
        </w:rPr>
        <w:t>Figure 1. Project Vicinity Map</w:t>
      </w:r>
    </w:p>
    <w:p w14:paraId="74FD36CD" w14:textId="77777777" w:rsidR="002D506F" w:rsidRDefault="002D506F" w:rsidP="002D506F">
      <w:r>
        <w:rPr>
          <w:rFonts w:ascii="Calibri" w:hAnsi="Calibri" w:cs="Calibri"/>
          <w:noProof/>
        </w:rPr>
        <w:drawing>
          <wp:inline distT="0" distB="0" distL="0" distR="0" wp14:anchorId="68DED442" wp14:editId="4781E256">
            <wp:extent cx="5873750" cy="5237007"/>
            <wp:effectExtent l="19050" t="19050" r="12700" b="20955"/>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rotWithShape="1">
                    <a:blip r:embed="rId15">
                      <a:extLst>
                        <a:ext uri="{28A0092B-C50C-407E-A947-70E740481C1C}">
                          <a14:useLocalDpi xmlns:a14="http://schemas.microsoft.com/office/drawing/2010/main" val="0"/>
                        </a:ext>
                      </a:extLst>
                    </a:blip>
                    <a:srcRect l="1122" t="1260" r="1272" b="1055"/>
                    <a:stretch/>
                  </pic:blipFill>
                  <pic:spPr bwMode="auto">
                    <a:xfrm>
                      <a:off x="0" y="0"/>
                      <a:ext cx="5932994" cy="5289829"/>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2C5208" w14:textId="77777777" w:rsidR="002D506F" w:rsidRDefault="002D506F" w:rsidP="002D506F">
      <w:r>
        <w:t xml:space="preserve"> </w:t>
      </w:r>
    </w:p>
    <w:p w14:paraId="0C53C49E" w14:textId="77777777" w:rsidR="002D506F" w:rsidRDefault="002D506F" w:rsidP="002D506F">
      <w:r>
        <w:br w:type="page"/>
      </w:r>
    </w:p>
    <w:p w14:paraId="1E24124D" w14:textId="522C214C" w:rsidR="002D506F" w:rsidRDefault="002D506F" w:rsidP="002D506F">
      <w:r>
        <w:lastRenderedPageBreak/>
        <w:t>Figure 2. CUP Sites</w:t>
      </w:r>
    </w:p>
    <w:p w14:paraId="4FAD3D8C" w14:textId="56ADCA44" w:rsidR="00906A41" w:rsidRDefault="00A65313" w:rsidP="001C2C15">
      <w:r>
        <w:rPr>
          <w:rFonts w:ascii="Calibri" w:hAnsi="Calibri" w:cs="Calibri"/>
          <w:noProof/>
        </w:rPr>
        <w:drawing>
          <wp:inline distT="0" distB="0" distL="0" distR="0" wp14:anchorId="64356665" wp14:editId="6E41D8F8">
            <wp:extent cx="5943600" cy="3734470"/>
            <wp:effectExtent l="19050" t="19050" r="19050" b="184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748" t="2616" r="10215" b="6060"/>
                    <a:stretch/>
                  </pic:blipFill>
                  <pic:spPr bwMode="auto">
                    <a:xfrm>
                      <a:off x="0" y="0"/>
                      <a:ext cx="5943600" cy="3734470"/>
                    </a:xfrm>
                    <a:prstGeom prst="rect">
                      <a:avLst/>
                    </a:prstGeom>
                    <a:noFill/>
                    <a:ln w="19050"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755769B" w14:textId="74B3DE97" w:rsidR="00263187" w:rsidRDefault="00263187">
      <w:r>
        <w:br w:type="page"/>
      </w:r>
    </w:p>
    <w:p w14:paraId="144B15B2" w14:textId="77777777" w:rsidR="00815ACF" w:rsidRDefault="00815ACF" w:rsidP="001C2C15">
      <w:pPr>
        <w:rPr>
          <w:b/>
          <w:bCs/>
          <w:sz w:val="32"/>
          <w:szCs w:val="32"/>
        </w:rPr>
      </w:pPr>
    </w:p>
    <w:p w14:paraId="5A50C586" w14:textId="77777777" w:rsidR="00815ACF" w:rsidRDefault="00815ACF" w:rsidP="001C2C15">
      <w:pPr>
        <w:rPr>
          <w:b/>
          <w:bCs/>
          <w:sz w:val="32"/>
          <w:szCs w:val="32"/>
        </w:rPr>
      </w:pPr>
    </w:p>
    <w:p w14:paraId="336F2F3B" w14:textId="1F8C0962" w:rsidR="00263187" w:rsidRPr="00815ACF" w:rsidRDefault="00263187" w:rsidP="001C2C15">
      <w:pPr>
        <w:rPr>
          <w:b/>
          <w:bCs/>
          <w:sz w:val="32"/>
          <w:szCs w:val="32"/>
        </w:rPr>
      </w:pPr>
      <w:r w:rsidRPr="00815ACF">
        <w:rPr>
          <w:b/>
          <w:bCs/>
          <w:sz w:val="32"/>
          <w:szCs w:val="32"/>
        </w:rPr>
        <w:t xml:space="preserve">Attachment 1. </w:t>
      </w:r>
      <w:r w:rsidR="00815ACF" w:rsidRPr="00815ACF">
        <w:rPr>
          <w:b/>
          <w:bCs/>
          <w:sz w:val="32"/>
          <w:szCs w:val="32"/>
        </w:rPr>
        <w:t>CEQA Initial Study</w:t>
      </w:r>
    </w:p>
    <w:sectPr w:rsidR="00263187" w:rsidRPr="00815ACF" w:rsidSect="00BF68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7A08" w14:textId="77777777" w:rsidR="004A64D5" w:rsidRDefault="004A64D5">
      <w:pPr>
        <w:spacing w:after="0" w:line="240" w:lineRule="auto"/>
      </w:pPr>
      <w:r>
        <w:separator/>
      </w:r>
    </w:p>
  </w:endnote>
  <w:endnote w:type="continuationSeparator" w:id="0">
    <w:p w14:paraId="032C4835" w14:textId="77777777" w:rsidR="004A64D5" w:rsidRDefault="004A64D5">
      <w:pPr>
        <w:spacing w:after="0" w:line="240" w:lineRule="auto"/>
      </w:pPr>
      <w:r>
        <w:continuationSeparator/>
      </w:r>
    </w:p>
  </w:endnote>
  <w:endnote w:type="continuationNotice" w:id="1">
    <w:p w14:paraId="67D90005" w14:textId="77777777" w:rsidR="004A64D5" w:rsidRDefault="004A6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F69B" w14:textId="77777777" w:rsidR="004A64D5" w:rsidRDefault="004A64D5">
      <w:pPr>
        <w:spacing w:after="0" w:line="240" w:lineRule="auto"/>
      </w:pPr>
      <w:r>
        <w:separator/>
      </w:r>
    </w:p>
  </w:footnote>
  <w:footnote w:type="continuationSeparator" w:id="0">
    <w:p w14:paraId="4EB16CD8" w14:textId="77777777" w:rsidR="004A64D5" w:rsidRDefault="004A64D5">
      <w:pPr>
        <w:spacing w:after="0" w:line="240" w:lineRule="auto"/>
      </w:pPr>
      <w:r>
        <w:continuationSeparator/>
      </w:r>
    </w:p>
  </w:footnote>
  <w:footnote w:type="continuationNotice" w:id="1">
    <w:p w14:paraId="0E77A2FD" w14:textId="77777777" w:rsidR="004A64D5" w:rsidRDefault="004A6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6C25" w14:textId="77777777" w:rsidR="00E35050" w:rsidRDefault="00D64CF3" w:rsidP="00E35050">
    <w:pPr>
      <w:pStyle w:val="Header"/>
      <w:jc w:val="both"/>
    </w:pPr>
    <w:r>
      <w:rPr>
        <w:noProof/>
      </w:rPr>
      <w:drawing>
        <wp:anchor distT="0" distB="0" distL="114300" distR="114300" simplePos="0" relativeHeight="251658241" behindDoc="0" locked="0" layoutInCell="1" allowOverlap="1" wp14:anchorId="345C1E18" wp14:editId="4CFB3C62">
          <wp:simplePos x="0" y="0"/>
          <wp:positionH relativeFrom="column">
            <wp:posOffset>28575</wp:posOffset>
          </wp:positionH>
          <wp:positionV relativeFrom="paragraph">
            <wp:posOffset>-46990</wp:posOffset>
          </wp:positionV>
          <wp:extent cx="762000" cy="404609"/>
          <wp:effectExtent l="0" t="0" r="0" b="0"/>
          <wp:wrapSquare wrapText="bothSides"/>
          <wp:docPr id="2" name="Picture 2" descr="Image result for la san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 sani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046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7BFB3" w14:textId="77777777" w:rsidR="00E35050" w:rsidRDefault="00D64CF3" w:rsidP="00E35050">
    <w:pPr>
      <w:pStyle w:val="Header"/>
      <w:ind w:left="720"/>
    </w:pPr>
    <w:r>
      <w:rPr>
        <w:noProof/>
      </w:rPr>
      <mc:AlternateContent>
        <mc:Choice Requires="wps">
          <w:drawing>
            <wp:anchor distT="0" distB="0" distL="114300" distR="114300" simplePos="0" relativeHeight="251658240" behindDoc="0" locked="0" layoutInCell="1" allowOverlap="1" wp14:anchorId="5D48683F" wp14:editId="3DD42143">
              <wp:simplePos x="0" y="0"/>
              <wp:positionH relativeFrom="column">
                <wp:posOffset>28575</wp:posOffset>
              </wp:positionH>
              <wp:positionV relativeFrom="paragraph">
                <wp:posOffset>219075</wp:posOffset>
              </wp:positionV>
              <wp:extent cx="59055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184ED"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25pt" to="467.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" strokecolor="gray [1629]" strokeweight=".5pt">
              <v:stroke joinstyle="miter"/>
            </v:line>
          </w:pict>
        </mc:Fallback>
      </mc:AlternateContent>
    </w:r>
    <w:r>
      <w:t xml:space="preserve">                                      NOTICE OF PREPARATION                       Ballona Creek TMDL Project</w:t>
    </w:r>
  </w:p>
  <w:p w14:paraId="61B22465" w14:textId="77777777" w:rsidR="00E35050" w:rsidRDefault="00750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7CD"/>
    <w:multiLevelType w:val="hybridMultilevel"/>
    <w:tmpl w:val="D848C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65E92"/>
    <w:multiLevelType w:val="hybridMultilevel"/>
    <w:tmpl w:val="AE60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E10ED"/>
    <w:multiLevelType w:val="hybridMultilevel"/>
    <w:tmpl w:val="15A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072199">
    <w:abstractNumId w:val="1"/>
  </w:num>
  <w:num w:numId="2" w16cid:durableId="1926449359">
    <w:abstractNumId w:val="2"/>
  </w:num>
  <w:num w:numId="3" w16cid:durableId="106981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3A"/>
    <w:rsid w:val="000561C2"/>
    <w:rsid w:val="00064F05"/>
    <w:rsid w:val="000A380F"/>
    <w:rsid w:val="000C6DE5"/>
    <w:rsid w:val="000D1868"/>
    <w:rsid w:val="000E2061"/>
    <w:rsid w:val="00107122"/>
    <w:rsid w:val="00135A87"/>
    <w:rsid w:val="001608E2"/>
    <w:rsid w:val="00170706"/>
    <w:rsid w:val="001A3155"/>
    <w:rsid w:val="001C2C15"/>
    <w:rsid w:val="001C7259"/>
    <w:rsid w:val="00201064"/>
    <w:rsid w:val="00205FFD"/>
    <w:rsid w:val="00206EBB"/>
    <w:rsid w:val="00222B04"/>
    <w:rsid w:val="00242D55"/>
    <w:rsid w:val="00263187"/>
    <w:rsid w:val="00280A5C"/>
    <w:rsid w:val="00282369"/>
    <w:rsid w:val="002823BC"/>
    <w:rsid w:val="002932C1"/>
    <w:rsid w:val="002A5904"/>
    <w:rsid w:val="002B37DB"/>
    <w:rsid w:val="002B3AC8"/>
    <w:rsid w:val="002D1285"/>
    <w:rsid w:val="002D1DA4"/>
    <w:rsid w:val="002D4D3A"/>
    <w:rsid w:val="002D506F"/>
    <w:rsid w:val="002D6C27"/>
    <w:rsid w:val="002F371B"/>
    <w:rsid w:val="002F7080"/>
    <w:rsid w:val="002F7620"/>
    <w:rsid w:val="00337EBB"/>
    <w:rsid w:val="003560C1"/>
    <w:rsid w:val="0036156C"/>
    <w:rsid w:val="00374EBE"/>
    <w:rsid w:val="00397879"/>
    <w:rsid w:val="003C09FC"/>
    <w:rsid w:val="003D1201"/>
    <w:rsid w:val="003E1E21"/>
    <w:rsid w:val="003F7E58"/>
    <w:rsid w:val="00402566"/>
    <w:rsid w:val="00406619"/>
    <w:rsid w:val="00410667"/>
    <w:rsid w:val="00444966"/>
    <w:rsid w:val="0045033A"/>
    <w:rsid w:val="00456623"/>
    <w:rsid w:val="0046201A"/>
    <w:rsid w:val="0047150E"/>
    <w:rsid w:val="004905AD"/>
    <w:rsid w:val="004A64D5"/>
    <w:rsid w:val="004F4AFA"/>
    <w:rsid w:val="00526D11"/>
    <w:rsid w:val="005636AA"/>
    <w:rsid w:val="005A1866"/>
    <w:rsid w:val="005E40B2"/>
    <w:rsid w:val="005E5F24"/>
    <w:rsid w:val="005F78B7"/>
    <w:rsid w:val="00612E08"/>
    <w:rsid w:val="006344B6"/>
    <w:rsid w:val="00671853"/>
    <w:rsid w:val="00682324"/>
    <w:rsid w:val="006A2577"/>
    <w:rsid w:val="006A736F"/>
    <w:rsid w:val="006C0EEC"/>
    <w:rsid w:val="006C7777"/>
    <w:rsid w:val="006D141C"/>
    <w:rsid w:val="006D7888"/>
    <w:rsid w:val="006F6DF3"/>
    <w:rsid w:val="00701FBB"/>
    <w:rsid w:val="00745473"/>
    <w:rsid w:val="00762CEE"/>
    <w:rsid w:val="00766780"/>
    <w:rsid w:val="00772F2A"/>
    <w:rsid w:val="007A4067"/>
    <w:rsid w:val="007E6404"/>
    <w:rsid w:val="008010EC"/>
    <w:rsid w:val="00805703"/>
    <w:rsid w:val="00815ACF"/>
    <w:rsid w:val="00835F32"/>
    <w:rsid w:val="008464A9"/>
    <w:rsid w:val="00861CD2"/>
    <w:rsid w:val="008760B2"/>
    <w:rsid w:val="008A5F09"/>
    <w:rsid w:val="008B4139"/>
    <w:rsid w:val="008C00E7"/>
    <w:rsid w:val="008C175E"/>
    <w:rsid w:val="008F58E9"/>
    <w:rsid w:val="009018B8"/>
    <w:rsid w:val="00906A41"/>
    <w:rsid w:val="00924AB4"/>
    <w:rsid w:val="00962723"/>
    <w:rsid w:val="009843A2"/>
    <w:rsid w:val="00986872"/>
    <w:rsid w:val="009A23F7"/>
    <w:rsid w:val="009A429C"/>
    <w:rsid w:val="009A4AE6"/>
    <w:rsid w:val="009B4980"/>
    <w:rsid w:val="009E0097"/>
    <w:rsid w:val="009E68E5"/>
    <w:rsid w:val="009F1A9E"/>
    <w:rsid w:val="00A1079C"/>
    <w:rsid w:val="00A3460D"/>
    <w:rsid w:val="00A56893"/>
    <w:rsid w:val="00A601A6"/>
    <w:rsid w:val="00A65313"/>
    <w:rsid w:val="00A83C08"/>
    <w:rsid w:val="00AB3C7A"/>
    <w:rsid w:val="00B10265"/>
    <w:rsid w:val="00B16188"/>
    <w:rsid w:val="00B35023"/>
    <w:rsid w:val="00B35833"/>
    <w:rsid w:val="00B36750"/>
    <w:rsid w:val="00B62B78"/>
    <w:rsid w:val="00B82C03"/>
    <w:rsid w:val="00B87AA7"/>
    <w:rsid w:val="00B919D9"/>
    <w:rsid w:val="00BC1039"/>
    <w:rsid w:val="00BD23A8"/>
    <w:rsid w:val="00BD3546"/>
    <w:rsid w:val="00BD59A1"/>
    <w:rsid w:val="00BE4319"/>
    <w:rsid w:val="00BF6808"/>
    <w:rsid w:val="00C12D35"/>
    <w:rsid w:val="00C31BB0"/>
    <w:rsid w:val="00C4034A"/>
    <w:rsid w:val="00C47149"/>
    <w:rsid w:val="00C6683A"/>
    <w:rsid w:val="00C830FC"/>
    <w:rsid w:val="00C91DC6"/>
    <w:rsid w:val="00C92AA4"/>
    <w:rsid w:val="00C96AE9"/>
    <w:rsid w:val="00CC49C4"/>
    <w:rsid w:val="00CC4E93"/>
    <w:rsid w:val="00CD37BE"/>
    <w:rsid w:val="00CE10DF"/>
    <w:rsid w:val="00D310EB"/>
    <w:rsid w:val="00D314CA"/>
    <w:rsid w:val="00D451DA"/>
    <w:rsid w:val="00D57A15"/>
    <w:rsid w:val="00D64620"/>
    <w:rsid w:val="00D64CF3"/>
    <w:rsid w:val="00D92499"/>
    <w:rsid w:val="00DB2833"/>
    <w:rsid w:val="00DC73B8"/>
    <w:rsid w:val="00DC7C66"/>
    <w:rsid w:val="00DD2B20"/>
    <w:rsid w:val="00DE5B77"/>
    <w:rsid w:val="00E00204"/>
    <w:rsid w:val="00E05B03"/>
    <w:rsid w:val="00E24E14"/>
    <w:rsid w:val="00E46AF4"/>
    <w:rsid w:val="00E61F49"/>
    <w:rsid w:val="00E76AC2"/>
    <w:rsid w:val="00E80F4D"/>
    <w:rsid w:val="00EA1A62"/>
    <w:rsid w:val="00EB6C43"/>
    <w:rsid w:val="00EC3216"/>
    <w:rsid w:val="00ED12B1"/>
    <w:rsid w:val="00EE02EC"/>
    <w:rsid w:val="00EF06DE"/>
    <w:rsid w:val="00F131C6"/>
    <w:rsid w:val="00F200B4"/>
    <w:rsid w:val="00F253C4"/>
    <w:rsid w:val="00F31A51"/>
    <w:rsid w:val="00FA00B1"/>
    <w:rsid w:val="00FA3F71"/>
    <w:rsid w:val="00FB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4A8A"/>
  <w15:chartTrackingRefBased/>
  <w15:docId w15:val="{B0A9F8E1-85F9-4F05-BF40-2AA568D6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C15"/>
    <w:rPr>
      <w:color w:val="0563C1" w:themeColor="hyperlink"/>
      <w:u w:val="single"/>
    </w:rPr>
  </w:style>
  <w:style w:type="character" w:styleId="UnresolvedMention">
    <w:name w:val="Unresolved Mention"/>
    <w:basedOn w:val="DefaultParagraphFont"/>
    <w:uiPriority w:val="99"/>
    <w:semiHidden/>
    <w:unhideWhenUsed/>
    <w:rsid w:val="001C2C15"/>
    <w:rPr>
      <w:color w:val="605E5C"/>
      <w:shd w:val="clear" w:color="auto" w:fill="E1DFDD"/>
    </w:rPr>
  </w:style>
  <w:style w:type="character" w:styleId="CommentReference">
    <w:name w:val="annotation reference"/>
    <w:uiPriority w:val="99"/>
    <w:rsid w:val="00456623"/>
    <w:rPr>
      <w:sz w:val="16"/>
      <w:szCs w:val="16"/>
    </w:rPr>
  </w:style>
  <w:style w:type="paragraph" w:styleId="CommentText">
    <w:name w:val="annotation text"/>
    <w:basedOn w:val="Normal"/>
    <w:link w:val="CommentTextChar"/>
    <w:uiPriority w:val="99"/>
    <w:rsid w:val="00456623"/>
    <w:pPr>
      <w:widowControl w:val="0"/>
      <w:tabs>
        <w:tab w:val="left" w:pos="720"/>
      </w:tabs>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45662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56623"/>
    <w:pPr>
      <w:widowControl/>
      <w:tabs>
        <w:tab w:val="clear" w:pos="720"/>
      </w:tabs>
      <w:autoSpaceDE/>
      <w:autoSpaceDN/>
      <w:adjustRightInd/>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56623"/>
    <w:rPr>
      <w:rFonts w:ascii="Arial" w:eastAsia="Times New Roman" w:hAnsi="Arial" w:cs="Times New Roman"/>
      <w:b/>
      <w:bCs/>
      <w:sz w:val="20"/>
      <w:szCs w:val="20"/>
    </w:rPr>
  </w:style>
  <w:style w:type="paragraph" w:styleId="ListParagraph">
    <w:name w:val="List Paragraph"/>
    <w:basedOn w:val="Normal"/>
    <w:uiPriority w:val="34"/>
    <w:qFormat/>
    <w:rsid w:val="007A4067"/>
    <w:pPr>
      <w:widowControl w:val="0"/>
      <w:tabs>
        <w:tab w:val="left" w:pos="720"/>
      </w:tabs>
      <w:autoSpaceDE w:val="0"/>
      <w:autoSpaceDN w:val="0"/>
      <w:adjustRightInd w:val="0"/>
      <w:spacing w:after="0" w:line="240" w:lineRule="auto"/>
      <w:ind w:left="720"/>
      <w:jc w:val="both"/>
    </w:pPr>
    <w:rPr>
      <w:rFonts w:ascii="Arial" w:eastAsia="Times New Roman" w:hAnsi="Arial" w:cs="Times New Roman"/>
      <w:szCs w:val="24"/>
    </w:rPr>
  </w:style>
  <w:style w:type="paragraph" w:styleId="Header">
    <w:name w:val="header"/>
    <w:basedOn w:val="Normal"/>
    <w:link w:val="HeaderChar"/>
    <w:uiPriority w:val="99"/>
    <w:unhideWhenUsed/>
    <w:rsid w:val="00BF6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08"/>
  </w:style>
  <w:style w:type="paragraph" w:styleId="Footer">
    <w:name w:val="footer"/>
    <w:basedOn w:val="Normal"/>
    <w:link w:val="FooterChar"/>
    <w:uiPriority w:val="99"/>
    <w:semiHidden/>
    <w:unhideWhenUsed/>
    <w:rsid w:val="00B62B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2B78"/>
  </w:style>
  <w:style w:type="paragraph" w:styleId="Revision">
    <w:name w:val="Revision"/>
    <w:hidden/>
    <w:uiPriority w:val="99"/>
    <w:semiHidden/>
    <w:rsid w:val="00772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doan@cityofsignalhil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6762745388?pwd=K2ExZ1FzeGh3bnQxTDNyUDFLV3N1dz09" TargetMode="External"/><Relationship Id="rId5" Type="http://schemas.openxmlformats.org/officeDocument/2006/relationships/styles" Target="styles.xml"/><Relationship Id="rId15" Type="http://schemas.openxmlformats.org/officeDocument/2006/relationships/image" Target="media/image3.gif"/><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Doan@cityofsignalhil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8DA1CA283AD40B402D27F6718C068" ma:contentTypeVersion="16" ma:contentTypeDescription="Create a new document." ma:contentTypeScope="" ma:versionID="611c4a237f341401cfb4db9c08b8a2ef">
  <xsd:schema xmlns:xsd="http://www.w3.org/2001/XMLSchema" xmlns:xs="http://www.w3.org/2001/XMLSchema" xmlns:p="http://schemas.microsoft.com/office/2006/metadata/properties" xmlns:ns2="8b471c96-f866-4e9d-b9e3-811a3d1d4afd" xmlns:ns3="f9f2afc6-bc18-440b-ba6f-b0e7f8e36c42" xmlns:ns4="2fda30e7-3540-4b2e-aaa4-825bd1bc272e" targetNamespace="http://schemas.microsoft.com/office/2006/metadata/properties" ma:root="true" ma:fieldsID="17172657ae930df7d01bd9bf8d6609b8" ns2:_="" ns3:_="" ns4:_="">
    <xsd:import namespace="8b471c96-f866-4e9d-b9e3-811a3d1d4afd"/>
    <xsd:import namespace="f9f2afc6-bc18-440b-ba6f-b0e7f8e36c42"/>
    <xsd:import namespace="2fda30e7-3540-4b2e-aaa4-825bd1bc27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71c96-f866-4e9d-b9e3-811a3d1d4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5b8ad1-b015-49e7-bac3-b21884e39a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f2afc6-bc18-440b-ba6f-b0e7f8e36c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30e7-3540-4b2e-aaa4-825bd1bc272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1ee20e-f4a0-4793-b140-ede353c7fb08}" ma:internalName="TaxCatchAll" ma:showField="CatchAllData" ma:web="2fda30e7-3540-4b2e-aaa4-825bd1bc2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da30e7-3540-4b2e-aaa4-825bd1bc272e" xsi:nil="true"/>
    <lcf76f155ced4ddcb4097134ff3c332f xmlns="8b471c96-f866-4e9d-b9e3-811a3d1d4a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9B3AEF-F4C8-43D6-A909-2F79FCC83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71c96-f866-4e9d-b9e3-811a3d1d4afd"/>
    <ds:schemaRef ds:uri="f9f2afc6-bc18-440b-ba6f-b0e7f8e36c42"/>
    <ds:schemaRef ds:uri="2fda30e7-3540-4b2e-aaa4-825bd1bc2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BBA98-5A1A-4426-8A06-CF5DDD35D19F}">
  <ds:schemaRefs>
    <ds:schemaRef ds:uri="http://schemas.microsoft.com/sharepoint/v3/contenttype/forms"/>
  </ds:schemaRefs>
</ds:datastoreItem>
</file>

<file path=customXml/itemProps3.xml><?xml version="1.0" encoding="utf-8"?>
<ds:datastoreItem xmlns:ds="http://schemas.openxmlformats.org/officeDocument/2006/customXml" ds:itemID="{B7A01EC8-7E76-4FF0-9D04-84BE3A22D851}">
  <ds:schemaRefs>
    <ds:schemaRef ds:uri="http://schemas.microsoft.com/office/2006/metadata/properties"/>
    <ds:schemaRef ds:uri="http://schemas.microsoft.com/office/infopath/2007/PartnerControls"/>
    <ds:schemaRef ds:uri="2fda30e7-3540-4b2e-aaa4-825bd1bc272e"/>
    <ds:schemaRef ds:uri="8b471c96-f866-4e9d-b9e3-811a3d1d4a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Merickel</dc:creator>
  <cp:keywords/>
  <dc:description/>
  <cp:lastModifiedBy>Colleen Doan</cp:lastModifiedBy>
  <cp:revision>2</cp:revision>
  <dcterms:created xsi:type="dcterms:W3CDTF">2023-01-12T18:05:00Z</dcterms:created>
  <dcterms:modified xsi:type="dcterms:W3CDTF">2023-01-12T18:05:00Z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0x010100BC18DA1CA283AD40B402D27F6718C068</vt:lpwstr>
  </property>
  <property fmtid="{D5CDD505-2E9C-101B-9397-08002B2CF9AE}" pid="3" name="MediaServiceImageTags">
    <vt:lpwstr/>
  </property>
</Properties>
</file>